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F1" w:rsidRPr="004772C6" w:rsidRDefault="00F844F1" w:rsidP="00F603A1">
      <w:pPr>
        <w:spacing w:after="0" w:line="240" w:lineRule="auto"/>
        <w:ind w:left="4956" w:firstLine="431"/>
        <w:rPr>
          <w:rFonts w:ascii="PT Astra Serif" w:hAnsi="PT Astra Serif"/>
          <w:sz w:val="20"/>
          <w:szCs w:val="20"/>
        </w:rPr>
      </w:pPr>
      <w:r w:rsidRPr="004772C6">
        <w:rPr>
          <w:rFonts w:ascii="PT Astra Serif" w:hAnsi="PT Astra Serif"/>
          <w:sz w:val="20"/>
          <w:szCs w:val="20"/>
        </w:rPr>
        <w:t xml:space="preserve">Приложение </w:t>
      </w:r>
    </w:p>
    <w:p w:rsidR="00F844F1" w:rsidRPr="004772C6" w:rsidRDefault="00F844F1" w:rsidP="00F603A1">
      <w:pPr>
        <w:spacing w:after="0" w:line="240" w:lineRule="auto"/>
        <w:ind w:left="5387"/>
        <w:rPr>
          <w:rFonts w:ascii="PT Astra Serif" w:hAnsi="PT Astra Serif"/>
          <w:sz w:val="20"/>
          <w:szCs w:val="20"/>
        </w:rPr>
      </w:pPr>
      <w:r w:rsidRPr="004772C6">
        <w:rPr>
          <w:rFonts w:ascii="PT Astra Serif" w:hAnsi="PT Astra Serif"/>
          <w:sz w:val="20"/>
          <w:szCs w:val="20"/>
        </w:rPr>
        <w:t xml:space="preserve">к приказу директора департамента </w:t>
      </w:r>
      <w:r w:rsidR="00F603A1">
        <w:rPr>
          <w:rFonts w:ascii="PT Astra Serif" w:hAnsi="PT Astra Serif"/>
          <w:sz w:val="20"/>
          <w:szCs w:val="20"/>
        </w:rPr>
        <w:t>ф</w:t>
      </w:r>
      <w:r w:rsidRPr="004772C6">
        <w:rPr>
          <w:rFonts w:ascii="PT Astra Serif" w:hAnsi="PT Astra Serif"/>
          <w:sz w:val="20"/>
          <w:szCs w:val="20"/>
        </w:rPr>
        <w:t xml:space="preserve">инансов </w:t>
      </w:r>
    </w:p>
    <w:p w:rsidR="00F844F1" w:rsidRPr="004772C6" w:rsidRDefault="00F844F1" w:rsidP="00F603A1">
      <w:pPr>
        <w:spacing w:after="0" w:line="240" w:lineRule="auto"/>
        <w:ind w:left="4956" w:firstLine="431"/>
        <w:rPr>
          <w:rFonts w:ascii="PT Astra Serif" w:hAnsi="PT Astra Serif"/>
          <w:sz w:val="20"/>
          <w:szCs w:val="20"/>
        </w:rPr>
      </w:pPr>
      <w:r w:rsidRPr="004772C6">
        <w:rPr>
          <w:rFonts w:ascii="PT Astra Serif" w:hAnsi="PT Astra Serif"/>
          <w:sz w:val="20"/>
          <w:szCs w:val="20"/>
        </w:rPr>
        <w:t xml:space="preserve">от «___»________ 2026  № ______   </w:t>
      </w:r>
    </w:p>
    <w:p w:rsidR="00F844F1" w:rsidRPr="00CF4F4C" w:rsidRDefault="00F844F1">
      <w:pPr>
        <w:rPr>
          <w:rFonts w:ascii="PT Astra Serif" w:hAnsi="PT Astra Serif"/>
          <w:sz w:val="28"/>
          <w:szCs w:val="28"/>
        </w:rPr>
      </w:pPr>
    </w:p>
    <w:p w:rsidR="00CF4F4C" w:rsidRPr="00CF4F4C" w:rsidRDefault="00CF4F4C" w:rsidP="00CF4F4C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hAnsi="PT Astra Serif" w:cs="Arial"/>
          <w:b/>
          <w:sz w:val="28"/>
          <w:szCs w:val="28"/>
        </w:rPr>
      </w:pPr>
      <w:r w:rsidRPr="00CF4F4C">
        <w:rPr>
          <w:rFonts w:ascii="PT Astra Serif" w:hAnsi="PT Astra Serif" w:cs="Arial"/>
          <w:b/>
          <w:sz w:val="28"/>
          <w:szCs w:val="28"/>
        </w:rPr>
        <w:t xml:space="preserve">Порядок санкционирования расходов </w:t>
      </w:r>
    </w:p>
    <w:p w:rsidR="00CF4F4C" w:rsidRDefault="00CF4F4C" w:rsidP="00CF4F4C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hAnsi="PT Astra Serif" w:cs="Arial"/>
          <w:b/>
          <w:sz w:val="28"/>
          <w:szCs w:val="28"/>
        </w:rPr>
      </w:pPr>
      <w:r w:rsidRPr="00CF4F4C">
        <w:rPr>
          <w:rFonts w:ascii="PT Astra Serif" w:hAnsi="PT Astra Serif" w:cs="Arial"/>
          <w:b/>
          <w:sz w:val="28"/>
          <w:szCs w:val="28"/>
        </w:rPr>
        <w:t xml:space="preserve">муниципальных бюджетных и автономных учреждений, </w:t>
      </w:r>
    </w:p>
    <w:p w:rsidR="00CF4F4C" w:rsidRDefault="00CF4F4C" w:rsidP="00CF4F4C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hAnsi="PT Astra Serif" w:cs="Arial"/>
          <w:b/>
          <w:sz w:val="28"/>
          <w:szCs w:val="28"/>
        </w:rPr>
      </w:pPr>
      <w:r w:rsidRPr="00CF4F4C">
        <w:rPr>
          <w:rFonts w:ascii="PT Astra Serif" w:hAnsi="PT Astra Serif" w:cs="Arial"/>
          <w:b/>
          <w:sz w:val="28"/>
          <w:szCs w:val="28"/>
        </w:rPr>
        <w:t xml:space="preserve">лицевые </w:t>
      </w:r>
      <w:proofErr w:type="gramStart"/>
      <w:r w:rsidRPr="00CF4F4C">
        <w:rPr>
          <w:rFonts w:ascii="PT Astra Serif" w:hAnsi="PT Astra Serif" w:cs="Arial"/>
          <w:b/>
          <w:sz w:val="28"/>
          <w:szCs w:val="28"/>
        </w:rPr>
        <w:t>счета</w:t>
      </w:r>
      <w:proofErr w:type="gramEnd"/>
      <w:r w:rsidRPr="00CF4F4C">
        <w:rPr>
          <w:rFonts w:ascii="PT Astra Serif" w:hAnsi="PT Astra Serif" w:cs="Arial"/>
          <w:b/>
          <w:sz w:val="28"/>
          <w:szCs w:val="28"/>
        </w:rPr>
        <w:t xml:space="preserve"> которым открыты в департаменте финансов администрации города Югорска, источником финансового обеспечения которых являются средства, полученные в соответствии </w:t>
      </w:r>
    </w:p>
    <w:p w:rsidR="00CF4F4C" w:rsidRDefault="00CF4F4C" w:rsidP="00CF4F4C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hAnsi="PT Astra Serif" w:cs="Arial"/>
          <w:b/>
          <w:sz w:val="28"/>
          <w:szCs w:val="28"/>
        </w:rPr>
      </w:pPr>
      <w:r w:rsidRPr="00CF4F4C">
        <w:rPr>
          <w:rFonts w:ascii="PT Astra Serif" w:hAnsi="PT Astra Serif" w:cs="Arial"/>
          <w:b/>
          <w:sz w:val="28"/>
          <w:szCs w:val="28"/>
        </w:rPr>
        <w:t xml:space="preserve">с абзацем вторым пункта 1 статьи 78.1 и статьей 78.2 </w:t>
      </w:r>
    </w:p>
    <w:p w:rsidR="007E040E" w:rsidRDefault="00CF4F4C" w:rsidP="00CF4F4C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hAnsi="PT Astra Serif" w:cs="Arial"/>
          <w:b/>
          <w:sz w:val="28"/>
          <w:szCs w:val="28"/>
        </w:rPr>
      </w:pPr>
      <w:r w:rsidRPr="00CF4F4C">
        <w:rPr>
          <w:rFonts w:ascii="PT Astra Serif" w:hAnsi="PT Astra Serif" w:cs="Arial"/>
          <w:b/>
          <w:sz w:val="28"/>
          <w:szCs w:val="28"/>
        </w:rPr>
        <w:t>Бюджетного кодекса Российской Федерации</w:t>
      </w:r>
    </w:p>
    <w:p w:rsidR="00CF4F4C" w:rsidRDefault="00CF4F4C" w:rsidP="00CF4F4C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hAnsi="PT Astra Serif" w:cs="Arial"/>
          <w:b/>
          <w:sz w:val="28"/>
          <w:szCs w:val="28"/>
        </w:rPr>
      </w:pPr>
    </w:p>
    <w:p w:rsidR="007D48F2" w:rsidRDefault="007E040E" w:rsidP="00197949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2F011C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="00197949">
        <w:rPr>
          <w:rFonts w:ascii="PT Astra Serif" w:hAnsi="PT Astra Serif" w:cs="Times New Roman"/>
          <w:sz w:val="28"/>
          <w:szCs w:val="28"/>
        </w:rPr>
        <w:t xml:space="preserve">Настоящий порядок </w:t>
      </w:r>
      <w:r w:rsidR="00E7206B">
        <w:rPr>
          <w:rFonts w:ascii="PT Astra Serif" w:hAnsi="PT Astra Serif" w:cs="Times New Roman"/>
          <w:sz w:val="28"/>
          <w:szCs w:val="28"/>
        </w:rPr>
        <w:t>разработан в соответствии с абзацем вторым пункта 1 статьи 78.1 и статьей 78.2 Бюджетного кодекса Российской Федерации</w:t>
      </w:r>
      <w:r w:rsidR="00250008">
        <w:rPr>
          <w:rFonts w:ascii="PT Astra Serif" w:hAnsi="PT Astra Serif" w:cs="Times New Roman"/>
          <w:sz w:val="28"/>
          <w:szCs w:val="28"/>
        </w:rPr>
        <w:t>,</w:t>
      </w:r>
      <w:r w:rsidR="00E7206B">
        <w:rPr>
          <w:rFonts w:ascii="PT Astra Serif" w:hAnsi="PT Astra Serif" w:cs="Times New Roman"/>
          <w:sz w:val="28"/>
          <w:szCs w:val="28"/>
        </w:rPr>
        <w:t xml:space="preserve"> ча</w:t>
      </w:r>
      <w:r w:rsidR="007D48F2">
        <w:rPr>
          <w:rFonts w:ascii="PT Astra Serif" w:hAnsi="PT Astra Serif" w:cs="Times New Roman"/>
          <w:sz w:val="28"/>
          <w:szCs w:val="28"/>
        </w:rPr>
        <w:t>стью 16 статьи 30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250008">
        <w:rPr>
          <w:rFonts w:ascii="PT Astra Serif" w:hAnsi="PT Astra Serif" w:cs="Times New Roman"/>
          <w:sz w:val="28"/>
          <w:szCs w:val="28"/>
        </w:rPr>
        <w:t xml:space="preserve"> и</w:t>
      </w:r>
      <w:r w:rsidR="007D48F2">
        <w:rPr>
          <w:rFonts w:ascii="PT Astra Serif" w:hAnsi="PT Astra Serif" w:cs="Times New Roman"/>
          <w:sz w:val="28"/>
          <w:szCs w:val="28"/>
        </w:rPr>
        <w:t xml:space="preserve"> </w:t>
      </w:r>
      <w:bookmarkStart w:id="0" w:name="_GoBack"/>
      <w:bookmarkEnd w:id="0"/>
      <w:r w:rsidR="007D48F2">
        <w:rPr>
          <w:rFonts w:ascii="PT Astra Serif" w:hAnsi="PT Astra Serif" w:cs="Times New Roman"/>
          <w:sz w:val="28"/>
          <w:szCs w:val="28"/>
        </w:rPr>
        <w:t>частью 3.10 статьи 2 Федерального закона от 03.11.2006 № 174-ФЗ «Об автономных учреждениях» и</w:t>
      </w:r>
      <w:proofErr w:type="gramEnd"/>
      <w:r w:rsidR="007D48F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7D48F2">
        <w:rPr>
          <w:rFonts w:ascii="PT Astra Serif" w:hAnsi="PT Astra Serif" w:cs="Times New Roman"/>
          <w:sz w:val="28"/>
          <w:szCs w:val="28"/>
        </w:rPr>
        <w:t xml:space="preserve">устанавливает порядок санкционирования </w:t>
      </w:r>
      <w:r w:rsidR="00197949">
        <w:rPr>
          <w:rFonts w:ascii="PT Astra Serif" w:hAnsi="PT Astra Serif" w:cs="Times New Roman"/>
          <w:sz w:val="28"/>
          <w:szCs w:val="28"/>
        </w:rPr>
        <w:t>департаментом финансов администрации города Югорска (далее – департамент финансов)</w:t>
      </w:r>
      <w:r w:rsidR="00197949" w:rsidRPr="00197949">
        <w:rPr>
          <w:rFonts w:ascii="PT Astra Serif" w:hAnsi="PT Astra Serif" w:cs="Times New Roman"/>
          <w:sz w:val="28"/>
          <w:szCs w:val="28"/>
        </w:rPr>
        <w:t xml:space="preserve"> </w:t>
      </w:r>
      <w:r w:rsidR="007D48F2">
        <w:rPr>
          <w:rFonts w:ascii="PT Astra Serif" w:hAnsi="PT Astra Serif" w:cs="Times New Roman"/>
          <w:sz w:val="28"/>
          <w:szCs w:val="28"/>
        </w:rPr>
        <w:t xml:space="preserve">оплаты денежных обязательств  муниципальных </w:t>
      </w:r>
      <w:r w:rsidR="00197949" w:rsidRPr="00197949">
        <w:rPr>
          <w:rFonts w:ascii="PT Astra Serif" w:hAnsi="PT Astra Serif" w:cs="Times New Roman"/>
          <w:sz w:val="28"/>
          <w:szCs w:val="28"/>
        </w:rPr>
        <w:t xml:space="preserve">бюджетных и автономных учреждений (далее - учреждения), лицевые счета которым открыты в </w:t>
      </w:r>
      <w:r w:rsidR="00197949">
        <w:rPr>
          <w:rFonts w:ascii="PT Astra Serif" w:hAnsi="PT Astra Serif" w:cs="Times New Roman"/>
          <w:sz w:val="28"/>
          <w:szCs w:val="28"/>
        </w:rPr>
        <w:t>департаменте финансов</w:t>
      </w:r>
      <w:r w:rsidR="00197949" w:rsidRPr="00197949">
        <w:rPr>
          <w:rFonts w:ascii="PT Astra Serif" w:hAnsi="PT Astra Serif" w:cs="Times New Roman"/>
          <w:sz w:val="28"/>
          <w:szCs w:val="28"/>
        </w:rPr>
        <w:t xml:space="preserve">, источником финансового обеспечения которых являются </w:t>
      </w:r>
      <w:r w:rsidR="007D48F2">
        <w:rPr>
          <w:rFonts w:ascii="PT Astra Serif" w:hAnsi="PT Astra Serif" w:cs="Times New Roman"/>
          <w:sz w:val="28"/>
          <w:szCs w:val="28"/>
        </w:rPr>
        <w:t>субсидии</w:t>
      </w:r>
      <w:r w:rsidR="00197949" w:rsidRPr="00197949">
        <w:rPr>
          <w:rFonts w:ascii="PT Astra Serif" w:hAnsi="PT Astra Serif" w:cs="Times New Roman"/>
          <w:sz w:val="28"/>
          <w:szCs w:val="28"/>
        </w:rPr>
        <w:t xml:space="preserve">, </w:t>
      </w:r>
      <w:r w:rsidR="007D48F2">
        <w:rPr>
          <w:rFonts w:ascii="PT Astra Serif" w:hAnsi="PT Astra Serif" w:cs="Times New Roman"/>
          <w:sz w:val="28"/>
          <w:szCs w:val="28"/>
        </w:rPr>
        <w:t xml:space="preserve">предоставленные учреждениям </w:t>
      </w:r>
      <w:r w:rsidR="0035665D" w:rsidRPr="0035665D">
        <w:rPr>
          <w:rFonts w:ascii="PT Astra Serif" w:hAnsi="PT Astra Serif" w:cs="Times New Roman"/>
          <w:sz w:val="28"/>
          <w:szCs w:val="28"/>
        </w:rPr>
        <w:t xml:space="preserve">в соответствии с решением Думы города Югорска о бюджете </w:t>
      </w:r>
      <w:r w:rsidR="0035665D">
        <w:rPr>
          <w:rFonts w:ascii="PT Astra Serif" w:hAnsi="PT Astra Serif" w:cs="Times New Roman"/>
          <w:sz w:val="28"/>
          <w:szCs w:val="28"/>
        </w:rPr>
        <w:t>города Югорска на соответствующий финансовый год</w:t>
      </w:r>
      <w:r w:rsidR="00F603A1">
        <w:rPr>
          <w:rFonts w:ascii="PT Astra Serif" w:hAnsi="PT Astra Serif" w:cs="Times New Roman"/>
          <w:sz w:val="28"/>
          <w:szCs w:val="28"/>
        </w:rPr>
        <w:t xml:space="preserve"> и плановый период</w:t>
      </w:r>
      <w:r w:rsidR="0035665D">
        <w:rPr>
          <w:rFonts w:ascii="PT Astra Serif" w:hAnsi="PT Astra Serif" w:cs="Times New Roman"/>
          <w:sz w:val="28"/>
          <w:szCs w:val="28"/>
        </w:rPr>
        <w:t xml:space="preserve"> </w:t>
      </w:r>
      <w:r w:rsidR="0035665D" w:rsidRPr="0035665D">
        <w:rPr>
          <w:rFonts w:ascii="PT Astra Serif" w:hAnsi="PT Astra Serif" w:cs="Times New Roman"/>
          <w:sz w:val="28"/>
          <w:szCs w:val="28"/>
        </w:rPr>
        <w:t>на цели, не связанные с возмещением</w:t>
      </w:r>
      <w:proofErr w:type="gramEnd"/>
      <w:r w:rsidR="0035665D" w:rsidRPr="0035665D">
        <w:rPr>
          <w:rFonts w:ascii="PT Astra Serif" w:hAnsi="PT Astra Serif" w:cs="Times New Roman"/>
          <w:sz w:val="28"/>
          <w:szCs w:val="28"/>
        </w:rPr>
        <w:t xml:space="preserve"> нормативных затрат на оказание муниципальных услуг (выполнение работ) (далее - целевые </w:t>
      </w:r>
      <w:r w:rsidR="0035665D">
        <w:rPr>
          <w:rFonts w:ascii="PT Astra Serif" w:hAnsi="PT Astra Serif" w:cs="Times New Roman"/>
          <w:sz w:val="28"/>
          <w:szCs w:val="28"/>
        </w:rPr>
        <w:t>субсидии</w:t>
      </w:r>
      <w:r w:rsidR="0035665D" w:rsidRPr="0035665D">
        <w:rPr>
          <w:rFonts w:ascii="PT Astra Serif" w:hAnsi="PT Astra Serif" w:cs="Times New Roman"/>
          <w:sz w:val="28"/>
          <w:szCs w:val="28"/>
        </w:rPr>
        <w:t>).</w:t>
      </w:r>
    </w:p>
    <w:p w:rsidR="007E040E" w:rsidRPr="002F011C" w:rsidRDefault="00197949" w:rsidP="00197949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066BDC">
        <w:rPr>
          <w:rFonts w:ascii="PT Astra Serif" w:hAnsi="PT Astra Serif" w:cs="Times New Roman"/>
          <w:sz w:val="28"/>
          <w:szCs w:val="28"/>
        </w:rPr>
        <w:t>Положения настоящего Порядка не распространяются на целевые средства, подлежащие казначейскому сопровождению в соответствии с бюджетным законодательством Российской Федерации</w:t>
      </w:r>
      <w:r w:rsidR="007E040E" w:rsidRPr="00066BDC">
        <w:rPr>
          <w:rFonts w:ascii="PT Astra Serif" w:hAnsi="PT Astra Serif" w:cs="Times New Roman"/>
          <w:sz w:val="28"/>
          <w:szCs w:val="28"/>
        </w:rPr>
        <w:t>.</w:t>
      </w:r>
    </w:p>
    <w:p w:rsidR="00792355" w:rsidRDefault="007E040E" w:rsidP="002F011C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bookmarkStart w:id="1" w:name="sub_10002"/>
      <w:r w:rsidRPr="002F011C">
        <w:rPr>
          <w:rFonts w:ascii="PT Astra Serif" w:hAnsi="PT Astra Serif" w:cs="Times New Roman"/>
          <w:sz w:val="28"/>
          <w:szCs w:val="28"/>
        </w:rPr>
        <w:t xml:space="preserve">2. </w:t>
      </w:r>
      <w:r w:rsidR="00792355" w:rsidRPr="00792355">
        <w:rPr>
          <w:rFonts w:ascii="PT Astra Serif" w:hAnsi="PT Astra Serif" w:cs="Times New Roman"/>
          <w:sz w:val="28"/>
          <w:szCs w:val="28"/>
        </w:rPr>
        <w:t>Операции с целевыми субсидиями, поступающими</w:t>
      </w:r>
      <w:r w:rsidR="009F45FF">
        <w:rPr>
          <w:rFonts w:ascii="PT Astra Serif" w:hAnsi="PT Astra Serif" w:cs="Times New Roman"/>
          <w:sz w:val="28"/>
          <w:szCs w:val="28"/>
        </w:rPr>
        <w:t xml:space="preserve"> </w:t>
      </w:r>
      <w:r w:rsidR="00792355" w:rsidRPr="00792355">
        <w:rPr>
          <w:rFonts w:ascii="PT Astra Serif" w:hAnsi="PT Astra Serif" w:cs="Times New Roman"/>
          <w:sz w:val="28"/>
          <w:szCs w:val="28"/>
        </w:rPr>
        <w:t>учреждени</w:t>
      </w:r>
      <w:r w:rsidR="00B00F15">
        <w:rPr>
          <w:rFonts w:ascii="PT Astra Serif" w:hAnsi="PT Astra Serif" w:cs="Times New Roman"/>
          <w:sz w:val="28"/>
          <w:szCs w:val="28"/>
        </w:rPr>
        <w:t>ю</w:t>
      </w:r>
      <w:r w:rsidR="00792355" w:rsidRPr="00792355">
        <w:rPr>
          <w:rFonts w:ascii="PT Astra Serif" w:hAnsi="PT Astra Serif" w:cs="Times New Roman"/>
          <w:sz w:val="28"/>
          <w:szCs w:val="28"/>
        </w:rPr>
        <w:t>, учитываются</w:t>
      </w:r>
      <w:r w:rsidR="00792355">
        <w:rPr>
          <w:rFonts w:ascii="PT Astra Serif" w:hAnsi="PT Astra Serif" w:cs="Times New Roman"/>
          <w:sz w:val="28"/>
          <w:szCs w:val="28"/>
        </w:rPr>
        <w:t xml:space="preserve"> на</w:t>
      </w:r>
      <w:r w:rsidR="00792355" w:rsidRPr="00792355">
        <w:rPr>
          <w:rFonts w:ascii="PT Astra Serif" w:hAnsi="PT Astra Serif" w:cs="Times New Roman"/>
          <w:sz w:val="28"/>
          <w:szCs w:val="28"/>
        </w:rPr>
        <w:t xml:space="preserve"> лицево</w:t>
      </w:r>
      <w:r w:rsidR="00792355">
        <w:rPr>
          <w:rFonts w:ascii="PT Astra Serif" w:hAnsi="PT Astra Serif" w:cs="Times New Roman"/>
          <w:sz w:val="28"/>
          <w:szCs w:val="28"/>
        </w:rPr>
        <w:t>м</w:t>
      </w:r>
      <w:r w:rsidR="00792355" w:rsidRPr="00792355">
        <w:rPr>
          <w:rFonts w:ascii="PT Astra Serif" w:hAnsi="PT Astra Serif" w:cs="Times New Roman"/>
          <w:sz w:val="28"/>
          <w:szCs w:val="28"/>
        </w:rPr>
        <w:t xml:space="preserve"> счет</w:t>
      </w:r>
      <w:r w:rsidR="00792355">
        <w:rPr>
          <w:rFonts w:ascii="PT Astra Serif" w:hAnsi="PT Astra Serif" w:cs="Times New Roman"/>
          <w:sz w:val="28"/>
          <w:szCs w:val="28"/>
        </w:rPr>
        <w:t>е, предназначенном</w:t>
      </w:r>
      <w:r w:rsidR="00792355" w:rsidRPr="00792355">
        <w:rPr>
          <w:rFonts w:ascii="PT Astra Serif" w:hAnsi="PT Astra Serif" w:cs="Times New Roman"/>
          <w:sz w:val="28"/>
          <w:szCs w:val="28"/>
        </w:rPr>
        <w:t xml:space="preserve"> для учета операций со средствами, предоставленными бюджетным</w:t>
      </w:r>
      <w:r w:rsidR="00792355">
        <w:rPr>
          <w:rFonts w:ascii="PT Astra Serif" w:hAnsi="PT Astra Serif" w:cs="Times New Roman"/>
          <w:sz w:val="28"/>
          <w:szCs w:val="28"/>
        </w:rPr>
        <w:t xml:space="preserve"> и автономным</w:t>
      </w:r>
      <w:r w:rsidR="00792355" w:rsidRPr="00792355">
        <w:rPr>
          <w:rFonts w:ascii="PT Astra Serif" w:hAnsi="PT Astra Serif" w:cs="Times New Roman"/>
          <w:sz w:val="28"/>
          <w:szCs w:val="28"/>
        </w:rPr>
        <w:t xml:space="preserve"> учреждениям из бюджета города Югорска в виде субсидий на иные цели,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отдельный лицевой счет</w:t>
      </w:r>
      <w:r w:rsidR="004772C6">
        <w:rPr>
          <w:rFonts w:ascii="PT Astra Serif" w:hAnsi="PT Astra Serif" w:cs="Times New Roman"/>
          <w:sz w:val="28"/>
          <w:szCs w:val="28"/>
        </w:rPr>
        <w:t xml:space="preserve"> </w:t>
      </w:r>
      <w:r w:rsidR="00792355" w:rsidRPr="00792355">
        <w:rPr>
          <w:rFonts w:ascii="PT Astra Serif" w:hAnsi="PT Astra Serif" w:cs="Times New Roman"/>
          <w:sz w:val="28"/>
          <w:szCs w:val="28"/>
        </w:rPr>
        <w:t>учреждения) открываемом</w:t>
      </w:r>
      <w:r w:rsidR="009F45FF">
        <w:rPr>
          <w:rFonts w:ascii="PT Astra Serif" w:hAnsi="PT Astra Serif" w:cs="Times New Roman"/>
          <w:sz w:val="28"/>
          <w:szCs w:val="28"/>
        </w:rPr>
        <w:t xml:space="preserve"> </w:t>
      </w:r>
      <w:r w:rsidR="00792355" w:rsidRPr="00792355">
        <w:rPr>
          <w:rFonts w:ascii="PT Astra Serif" w:hAnsi="PT Astra Serif" w:cs="Times New Roman"/>
          <w:sz w:val="28"/>
          <w:szCs w:val="28"/>
        </w:rPr>
        <w:t xml:space="preserve">учреждению в </w:t>
      </w:r>
      <w:r w:rsidR="00792355">
        <w:rPr>
          <w:rFonts w:ascii="PT Astra Serif" w:hAnsi="PT Astra Serif" w:cs="Times New Roman"/>
          <w:sz w:val="28"/>
          <w:szCs w:val="28"/>
        </w:rPr>
        <w:t>д</w:t>
      </w:r>
      <w:r w:rsidR="00792355" w:rsidRPr="00792355">
        <w:rPr>
          <w:rFonts w:ascii="PT Astra Serif" w:hAnsi="PT Astra Serif" w:cs="Times New Roman"/>
          <w:sz w:val="28"/>
          <w:szCs w:val="28"/>
        </w:rPr>
        <w:t>епартаменте финансов</w:t>
      </w:r>
      <w:r w:rsidR="00792355">
        <w:rPr>
          <w:rFonts w:ascii="PT Astra Serif" w:hAnsi="PT Astra Serif" w:cs="Times New Roman"/>
          <w:sz w:val="28"/>
          <w:szCs w:val="28"/>
        </w:rPr>
        <w:t xml:space="preserve"> </w:t>
      </w:r>
      <w:r w:rsidR="00792355" w:rsidRPr="00792355">
        <w:rPr>
          <w:rFonts w:ascii="PT Astra Serif" w:hAnsi="PT Astra Serif" w:cs="Times New Roman"/>
          <w:sz w:val="28"/>
          <w:szCs w:val="28"/>
        </w:rPr>
        <w:t xml:space="preserve">в порядке, установленном </w:t>
      </w:r>
      <w:r w:rsidR="00792355">
        <w:rPr>
          <w:rFonts w:ascii="PT Astra Serif" w:hAnsi="PT Astra Serif" w:cs="Times New Roman"/>
          <w:sz w:val="28"/>
          <w:szCs w:val="28"/>
        </w:rPr>
        <w:t>д</w:t>
      </w:r>
      <w:r w:rsidR="00792355" w:rsidRPr="00792355">
        <w:rPr>
          <w:rFonts w:ascii="PT Astra Serif" w:hAnsi="PT Astra Serif" w:cs="Times New Roman"/>
          <w:sz w:val="28"/>
          <w:szCs w:val="28"/>
        </w:rPr>
        <w:t>епартаментом финансов.</w:t>
      </w:r>
      <w:bookmarkEnd w:id="1"/>
    </w:p>
    <w:p w:rsidR="008959D3" w:rsidRDefault="00692EF0" w:rsidP="002F011C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3</w:t>
      </w:r>
      <w:r w:rsidR="007E040E" w:rsidRPr="002F011C">
        <w:rPr>
          <w:rFonts w:ascii="PT Astra Serif" w:hAnsi="PT Astra Serif" w:cs="Times New Roman"/>
          <w:sz w:val="28"/>
          <w:szCs w:val="28"/>
        </w:rPr>
        <w:t>. Для осуществления санкционирования оплаты денежных обязательств</w:t>
      </w:r>
      <w:r w:rsidR="008A3954">
        <w:rPr>
          <w:rFonts w:ascii="PT Astra Serif" w:hAnsi="PT Astra Serif" w:cs="Times New Roman"/>
          <w:sz w:val="28"/>
          <w:szCs w:val="28"/>
        </w:rPr>
        <w:t xml:space="preserve"> 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учреждений, источником финансового обеспечения которых являются целевые субсидии (далее - целевые расходы), учреждением </w:t>
      </w:r>
      <w:r w:rsidR="00042C6A">
        <w:rPr>
          <w:rFonts w:ascii="PT Astra Serif" w:hAnsi="PT Astra Serif" w:cs="Times New Roman"/>
          <w:sz w:val="28"/>
          <w:szCs w:val="28"/>
        </w:rPr>
        <w:t xml:space="preserve">предоставляются 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в </w:t>
      </w:r>
      <w:r w:rsidR="004045C4" w:rsidRPr="002F011C">
        <w:rPr>
          <w:rFonts w:ascii="PT Astra Serif" w:hAnsi="PT Astra Serif" w:cs="Times New Roman"/>
          <w:sz w:val="28"/>
          <w:szCs w:val="28"/>
        </w:rPr>
        <w:t>отдел единого казначейского счета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 </w:t>
      </w:r>
      <w:r w:rsidR="00042C6A">
        <w:rPr>
          <w:rFonts w:ascii="PT Astra Serif" w:hAnsi="PT Astra Serif" w:cs="Times New Roman"/>
          <w:sz w:val="28"/>
          <w:szCs w:val="28"/>
        </w:rPr>
        <w:t xml:space="preserve"> </w:t>
      </w:r>
      <w:hyperlink r:id="rId8" w:history="1">
        <w:r w:rsidR="007E040E" w:rsidRPr="002F011C">
          <w:rPr>
            <w:rFonts w:ascii="PT Astra Serif" w:hAnsi="PT Astra Serif" w:cs="Times New Roman"/>
            <w:sz w:val="28"/>
            <w:szCs w:val="28"/>
          </w:rPr>
          <w:t>Сведения</w:t>
        </w:r>
      </w:hyperlink>
      <w:r w:rsidR="007E040E" w:rsidRPr="002F011C">
        <w:rPr>
          <w:rFonts w:ascii="PT Astra Serif" w:hAnsi="PT Astra Serif" w:cs="Times New Roman"/>
          <w:sz w:val="28"/>
          <w:szCs w:val="28"/>
        </w:rPr>
        <w:t xml:space="preserve"> об операциях с целевыми субсидиями, предоставленными муниципальному учреждению </w:t>
      </w:r>
      <w:r w:rsidR="00042C6A">
        <w:rPr>
          <w:rFonts w:ascii="PT Astra Serif" w:hAnsi="PT Astra Serif" w:cs="Times New Roman"/>
          <w:sz w:val="28"/>
          <w:szCs w:val="28"/>
        </w:rPr>
        <w:t xml:space="preserve">в соответствии с приложением к настоящему Порядку </w:t>
      </w:r>
      <w:r w:rsidR="007E040E" w:rsidRPr="002F011C">
        <w:rPr>
          <w:rFonts w:ascii="PT Astra Serif" w:hAnsi="PT Astra Serif" w:cs="Times New Roman"/>
          <w:sz w:val="28"/>
          <w:szCs w:val="28"/>
        </w:rPr>
        <w:t>(далее - Сведения)</w:t>
      </w:r>
      <w:r w:rsidR="00042C6A">
        <w:rPr>
          <w:rFonts w:ascii="PT Astra Serif" w:hAnsi="PT Astra Serif" w:cs="Times New Roman"/>
          <w:sz w:val="28"/>
          <w:szCs w:val="28"/>
        </w:rPr>
        <w:t xml:space="preserve">. </w:t>
      </w:r>
    </w:p>
    <w:p w:rsidR="007E040E" w:rsidRPr="008A3954" w:rsidRDefault="00692EF0" w:rsidP="008959D3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7E040E" w:rsidRPr="002F011C">
        <w:rPr>
          <w:rFonts w:ascii="PT Astra Serif" w:hAnsi="PT Astra Serif" w:cs="Times New Roman"/>
          <w:sz w:val="28"/>
          <w:szCs w:val="28"/>
        </w:rPr>
        <w:t>. В Сведениях указываются по кодам</w:t>
      </w:r>
      <w:r w:rsidR="00487012">
        <w:rPr>
          <w:rFonts w:ascii="PT Astra Serif" w:hAnsi="PT Astra Serif" w:cs="Times New Roman"/>
          <w:sz w:val="28"/>
          <w:szCs w:val="28"/>
        </w:rPr>
        <w:t xml:space="preserve"> </w:t>
      </w:r>
      <w:r w:rsidR="00101F6C">
        <w:rPr>
          <w:rFonts w:ascii="PT Astra Serif" w:hAnsi="PT Astra Serif" w:cs="Times New Roman"/>
          <w:sz w:val="28"/>
          <w:szCs w:val="28"/>
        </w:rPr>
        <w:t>видов расходов</w:t>
      </w:r>
      <w:r w:rsidR="008959D3">
        <w:rPr>
          <w:rFonts w:ascii="PT Astra Serif" w:hAnsi="PT Astra Serif" w:cs="Times New Roman"/>
          <w:sz w:val="28"/>
          <w:szCs w:val="28"/>
        </w:rPr>
        <w:t xml:space="preserve"> (далее – код К</w:t>
      </w:r>
      <w:r w:rsidR="00101F6C">
        <w:rPr>
          <w:rFonts w:ascii="PT Astra Serif" w:hAnsi="PT Astra Serif" w:cs="Times New Roman"/>
          <w:sz w:val="28"/>
          <w:szCs w:val="28"/>
        </w:rPr>
        <w:t>ВР</w:t>
      </w:r>
      <w:r w:rsidR="008959D3">
        <w:rPr>
          <w:rFonts w:ascii="PT Astra Serif" w:hAnsi="PT Astra Serif" w:cs="Times New Roman"/>
          <w:sz w:val="28"/>
          <w:szCs w:val="28"/>
        </w:rPr>
        <w:t xml:space="preserve">)  планируемые на текущий финансовый год суммы </w:t>
      </w:r>
      <w:r w:rsidR="007E040E" w:rsidRPr="008A3954">
        <w:rPr>
          <w:rFonts w:ascii="PT Astra Serif" w:hAnsi="PT Astra Serif" w:cs="Times New Roman"/>
          <w:sz w:val="28"/>
          <w:szCs w:val="28"/>
        </w:rPr>
        <w:t>поступлений целевых субсидий в разрезе кодов субсидий по каждой целевой субсидии и соответствующие им планируемые суммы целевых расходов</w:t>
      </w:r>
      <w:r w:rsidR="008A3954">
        <w:rPr>
          <w:rFonts w:ascii="PT Astra Serif" w:hAnsi="PT Astra Serif" w:cs="Times New Roman"/>
          <w:sz w:val="28"/>
          <w:szCs w:val="28"/>
        </w:rPr>
        <w:t xml:space="preserve"> </w:t>
      </w:r>
      <w:r w:rsidR="007E040E" w:rsidRPr="008A3954">
        <w:rPr>
          <w:rFonts w:ascii="PT Astra Serif" w:hAnsi="PT Astra Serif" w:cs="Times New Roman"/>
          <w:sz w:val="28"/>
          <w:szCs w:val="28"/>
        </w:rPr>
        <w:t xml:space="preserve">учреждения без подведения </w:t>
      </w:r>
      <w:proofErr w:type="spellStart"/>
      <w:r w:rsidR="007E040E" w:rsidRPr="008A3954">
        <w:rPr>
          <w:rFonts w:ascii="PT Astra Serif" w:hAnsi="PT Astra Serif" w:cs="Times New Roman"/>
          <w:sz w:val="28"/>
          <w:szCs w:val="28"/>
        </w:rPr>
        <w:t>группировочных</w:t>
      </w:r>
      <w:proofErr w:type="spellEnd"/>
      <w:r w:rsidR="007E040E" w:rsidRPr="008A3954">
        <w:rPr>
          <w:rFonts w:ascii="PT Astra Serif" w:hAnsi="PT Astra Serif" w:cs="Times New Roman"/>
          <w:sz w:val="28"/>
          <w:szCs w:val="28"/>
        </w:rPr>
        <w:t xml:space="preserve"> итогов.</w:t>
      </w:r>
    </w:p>
    <w:p w:rsidR="007E040E" w:rsidRDefault="00692EF0" w:rsidP="002F011C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7E040E" w:rsidRPr="008A3954">
        <w:rPr>
          <w:rFonts w:ascii="PT Astra Serif" w:hAnsi="PT Astra Serif" w:cs="Times New Roman"/>
          <w:sz w:val="28"/>
          <w:szCs w:val="28"/>
        </w:rPr>
        <w:t xml:space="preserve">. </w:t>
      </w:r>
      <w:r w:rsidR="002174BD">
        <w:rPr>
          <w:rFonts w:ascii="PT Astra Serif" w:hAnsi="PT Astra Serif" w:cs="Times New Roman"/>
          <w:sz w:val="28"/>
          <w:szCs w:val="28"/>
        </w:rPr>
        <w:t>У</w:t>
      </w:r>
      <w:r w:rsidR="00062B87" w:rsidRPr="008A3954">
        <w:rPr>
          <w:rFonts w:ascii="PT Astra Serif" w:hAnsi="PT Astra Serif" w:cs="Times New Roman"/>
          <w:sz w:val="28"/>
          <w:szCs w:val="28"/>
        </w:rPr>
        <w:t>чреждение при наличии электронного документооборота с применением электронной подписи представляет в отдел единого казначейского счета</w:t>
      </w:r>
      <w:r w:rsidR="00821DAA">
        <w:rPr>
          <w:rFonts w:ascii="PT Astra Serif" w:hAnsi="PT Astra Serif" w:cs="Times New Roman"/>
          <w:sz w:val="28"/>
          <w:szCs w:val="28"/>
        </w:rPr>
        <w:t xml:space="preserve"> </w:t>
      </w:r>
      <w:r w:rsidR="00821DAA" w:rsidRPr="00821DAA">
        <w:rPr>
          <w:rFonts w:ascii="PT Astra Serif" w:hAnsi="PT Astra Serif" w:cs="Times New Roman"/>
          <w:sz w:val="28"/>
          <w:szCs w:val="28"/>
        </w:rPr>
        <w:t>управлени</w:t>
      </w:r>
      <w:r w:rsidR="00821DAA">
        <w:rPr>
          <w:rFonts w:ascii="PT Astra Serif" w:hAnsi="PT Astra Serif" w:cs="Times New Roman"/>
          <w:sz w:val="28"/>
          <w:szCs w:val="28"/>
        </w:rPr>
        <w:t>я</w:t>
      </w:r>
      <w:r w:rsidR="00821DAA" w:rsidRPr="00821DAA">
        <w:rPr>
          <w:rFonts w:ascii="PT Astra Serif" w:hAnsi="PT Astra Serif" w:cs="Times New Roman"/>
          <w:sz w:val="28"/>
          <w:szCs w:val="28"/>
        </w:rPr>
        <w:t xml:space="preserve"> бюджетного учета, отчетности и казначейского исполнения </w:t>
      </w:r>
      <w:proofErr w:type="gramStart"/>
      <w:r w:rsidR="00821DAA" w:rsidRPr="00821DAA">
        <w:rPr>
          <w:rFonts w:ascii="PT Astra Serif" w:hAnsi="PT Astra Serif" w:cs="Times New Roman"/>
          <w:sz w:val="28"/>
          <w:szCs w:val="28"/>
        </w:rPr>
        <w:t>бюджета департамента финансов администрации города</w:t>
      </w:r>
      <w:proofErr w:type="gramEnd"/>
      <w:r w:rsidR="00821DAA" w:rsidRPr="00821DAA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821DAA" w:rsidRPr="00821DAA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821DAA">
        <w:rPr>
          <w:rFonts w:ascii="PT Astra Serif" w:hAnsi="PT Astra Serif" w:cs="Times New Roman"/>
          <w:sz w:val="28"/>
          <w:szCs w:val="28"/>
        </w:rPr>
        <w:t xml:space="preserve"> (далее – отдел единого казначейского счета)</w:t>
      </w:r>
      <w:r w:rsidR="00821DAA" w:rsidRPr="00821DAA">
        <w:rPr>
          <w:rFonts w:ascii="PT Astra Serif" w:hAnsi="PT Astra Serif" w:cs="Times New Roman"/>
          <w:sz w:val="28"/>
          <w:szCs w:val="28"/>
        </w:rPr>
        <w:t xml:space="preserve"> </w:t>
      </w:r>
      <w:r w:rsidR="00062B87" w:rsidRPr="008A3954">
        <w:rPr>
          <w:rFonts w:ascii="PT Astra Serif" w:hAnsi="PT Astra Serif" w:cs="Times New Roman"/>
          <w:sz w:val="28"/>
          <w:szCs w:val="28"/>
        </w:rPr>
        <w:t>Сведения в электронном виде с применением электронной подписи.</w:t>
      </w:r>
      <w:r w:rsidR="00A6376A">
        <w:rPr>
          <w:rFonts w:ascii="PT Astra Serif" w:hAnsi="PT Astra Serif" w:cs="Times New Roman"/>
          <w:sz w:val="28"/>
          <w:szCs w:val="28"/>
        </w:rPr>
        <w:t xml:space="preserve"> </w:t>
      </w:r>
      <w:r w:rsidR="00062B87" w:rsidRPr="008A3954">
        <w:rPr>
          <w:rFonts w:ascii="PT Astra Serif" w:hAnsi="PT Astra Serif" w:cs="Times New Roman"/>
          <w:sz w:val="28"/>
          <w:szCs w:val="28"/>
        </w:rPr>
        <w:t>При отсутствии электронного документооборота с применением электронной подписи Сведения представляются на бумажном носителе.</w:t>
      </w:r>
      <w:r w:rsidR="00895365">
        <w:rPr>
          <w:rFonts w:ascii="PT Astra Serif" w:hAnsi="PT Astra Serif" w:cs="Times New Roman"/>
          <w:sz w:val="28"/>
          <w:szCs w:val="28"/>
        </w:rPr>
        <w:t xml:space="preserve"> </w:t>
      </w:r>
    </w:p>
    <w:p w:rsidR="007E040E" w:rsidRPr="002F011C" w:rsidRDefault="00895365" w:rsidP="002F011C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bookmarkStart w:id="2" w:name="sub_10011"/>
      <w:r>
        <w:rPr>
          <w:rFonts w:ascii="PT Astra Serif" w:hAnsi="PT Astra Serif" w:cs="Times New Roman"/>
          <w:sz w:val="28"/>
          <w:szCs w:val="28"/>
        </w:rPr>
        <w:t>6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. При внесении изменений в </w:t>
      </w:r>
      <w:hyperlink r:id="rId9" w:history="1">
        <w:r w:rsidR="007E040E" w:rsidRPr="002F011C">
          <w:rPr>
            <w:rFonts w:ascii="PT Astra Serif" w:hAnsi="PT Astra Serif" w:cs="Times New Roman"/>
            <w:sz w:val="28"/>
            <w:szCs w:val="28"/>
          </w:rPr>
          <w:t>Сведения</w:t>
        </w:r>
      </w:hyperlink>
      <w:r w:rsidR="007E040E" w:rsidRPr="002F011C">
        <w:rPr>
          <w:rFonts w:ascii="PT Astra Serif" w:hAnsi="PT Astra Serif" w:cs="Times New Roman"/>
          <w:sz w:val="28"/>
          <w:szCs w:val="28"/>
        </w:rPr>
        <w:t xml:space="preserve"> учреждение представляет в соответствии с настоящим Порядком в </w:t>
      </w:r>
      <w:r w:rsidR="0044221C" w:rsidRPr="002F011C">
        <w:rPr>
          <w:rFonts w:ascii="PT Astra Serif" w:hAnsi="PT Astra Serif" w:cs="Times New Roman"/>
          <w:sz w:val="28"/>
          <w:szCs w:val="28"/>
        </w:rPr>
        <w:t xml:space="preserve">отдел единого казначейского счета </w:t>
      </w:r>
      <w:r w:rsidR="007E040E" w:rsidRPr="002F011C">
        <w:rPr>
          <w:rFonts w:ascii="PT Astra Serif" w:hAnsi="PT Astra Serif" w:cs="Times New Roman"/>
          <w:sz w:val="28"/>
          <w:szCs w:val="28"/>
        </w:rPr>
        <w:t>Сведения, в которых указываются показатели с учетом внесенных в Сведения изменений.</w:t>
      </w:r>
    </w:p>
    <w:bookmarkEnd w:id="2"/>
    <w:p w:rsidR="00067073" w:rsidRDefault="0044221C" w:rsidP="002F011C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2F011C">
        <w:rPr>
          <w:rFonts w:ascii="PT Astra Serif" w:hAnsi="PT Astra Serif" w:cs="Times New Roman"/>
          <w:sz w:val="28"/>
          <w:szCs w:val="28"/>
        </w:rPr>
        <w:t xml:space="preserve">Отдел единого казначейского счета </w:t>
      </w:r>
      <w:r w:rsidR="007E040E" w:rsidRPr="002F011C">
        <w:rPr>
          <w:rFonts w:ascii="PT Astra Serif" w:hAnsi="PT Astra Serif" w:cs="Times New Roman"/>
          <w:sz w:val="28"/>
          <w:szCs w:val="28"/>
        </w:rPr>
        <w:t>не позднее</w:t>
      </w:r>
      <w:r w:rsidR="008A3954">
        <w:rPr>
          <w:rFonts w:ascii="PT Astra Serif" w:hAnsi="PT Astra Serif" w:cs="Times New Roman"/>
          <w:sz w:val="28"/>
          <w:szCs w:val="28"/>
        </w:rPr>
        <w:t xml:space="preserve"> двух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 рабоч</w:t>
      </w:r>
      <w:r w:rsidR="008A3954">
        <w:rPr>
          <w:rFonts w:ascii="PT Astra Serif" w:hAnsi="PT Astra Serif" w:cs="Times New Roman"/>
          <w:sz w:val="28"/>
          <w:szCs w:val="28"/>
        </w:rPr>
        <w:t>их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 дн</w:t>
      </w:r>
      <w:r w:rsidR="008A3954">
        <w:rPr>
          <w:rFonts w:ascii="PT Astra Serif" w:hAnsi="PT Astra Serif" w:cs="Times New Roman"/>
          <w:sz w:val="28"/>
          <w:szCs w:val="28"/>
        </w:rPr>
        <w:t>ей</w:t>
      </w:r>
      <w:r w:rsidR="007E040E" w:rsidRPr="002F011C">
        <w:rPr>
          <w:rFonts w:ascii="PT Astra Serif" w:hAnsi="PT Astra Serif" w:cs="Times New Roman"/>
          <w:sz w:val="28"/>
          <w:szCs w:val="28"/>
        </w:rPr>
        <w:t>, следующ</w:t>
      </w:r>
      <w:r w:rsidR="008A3954">
        <w:rPr>
          <w:rFonts w:ascii="PT Astra Serif" w:hAnsi="PT Astra Serif" w:cs="Times New Roman"/>
          <w:sz w:val="28"/>
          <w:szCs w:val="28"/>
        </w:rPr>
        <w:t>их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 за днем представления</w:t>
      </w:r>
      <w:r w:rsidR="008A3954">
        <w:rPr>
          <w:rFonts w:ascii="PT Astra Serif" w:hAnsi="PT Astra Serif" w:cs="Times New Roman"/>
          <w:sz w:val="28"/>
          <w:szCs w:val="28"/>
        </w:rPr>
        <w:t xml:space="preserve"> </w:t>
      </w:r>
      <w:r w:rsidR="007E040E" w:rsidRPr="002F011C">
        <w:rPr>
          <w:rFonts w:ascii="PT Astra Serif" w:hAnsi="PT Astra Serif" w:cs="Times New Roman"/>
          <w:sz w:val="28"/>
          <w:szCs w:val="28"/>
        </w:rPr>
        <w:t>учреждением Сведений, предусмотренных настоящим пунктом, проверяет их</w:t>
      </w:r>
      <w:r w:rsidR="00067073">
        <w:rPr>
          <w:rFonts w:ascii="PT Astra Serif" w:hAnsi="PT Astra Serif" w:cs="Times New Roman"/>
          <w:sz w:val="28"/>
          <w:szCs w:val="28"/>
        </w:rPr>
        <w:t>:</w:t>
      </w:r>
    </w:p>
    <w:p w:rsidR="00067073" w:rsidRDefault="00067073" w:rsidP="002F011C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 на с</w:t>
      </w:r>
      <w:r>
        <w:rPr>
          <w:rFonts w:ascii="PT Astra Serif" w:hAnsi="PT Astra Serif" w:cs="Times New Roman"/>
          <w:sz w:val="28"/>
          <w:szCs w:val="28"/>
        </w:rPr>
        <w:t>оответствие установленной форме;</w:t>
      </w:r>
    </w:p>
    <w:p w:rsidR="00067073" w:rsidRDefault="00067073" w:rsidP="002F011C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 </w:t>
      </w:r>
      <w:r w:rsidR="00552288">
        <w:rPr>
          <w:rFonts w:ascii="PT Astra Serif" w:hAnsi="PT Astra Serif" w:cs="Times New Roman"/>
          <w:sz w:val="28"/>
          <w:szCs w:val="28"/>
        </w:rPr>
        <w:t>на соответствие подписи (электронной подписи) лиц, подписавших Сведения карточке образцов подписей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7E040E" w:rsidRPr="002F011C" w:rsidRDefault="00067073" w:rsidP="002F011C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на непревышение фактических поступлений и выплат, отраженных на </w:t>
      </w:r>
      <w:r w:rsidR="008A3954" w:rsidRPr="008A3954">
        <w:rPr>
          <w:rFonts w:ascii="PT Astra Serif" w:hAnsi="PT Astra Serif" w:cs="Times New Roman"/>
          <w:sz w:val="28"/>
          <w:szCs w:val="28"/>
        </w:rPr>
        <w:t>отдельн</w:t>
      </w:r>
      <w:r w:rsidR="008A3954">
        <w:rPr>
          <w:rFonts w:ascii="PT Astra Serif" w:hAnsi="PT Astra Serif" w:cs="Times New Roman"/>
          <w:sz w:val="28"/>
          <w:szCs w:val="28"/>
        </w:rPr>
        <w:t>ом</w:t>
      </w:r>
      <w:r w:rsidR="008A3954" w:rsidRPr="008A3954">
        <w:rPr>
          <w:rFonts w:ascii="PT Astra Serif" w:hAnsi="PT Astra Serif" w:cs="Times New Roman"/>
          <w:sz w:val="28"/>
          <w:szCs w:val="28"/>
        </w:rPr>
        <w:t xml:space="preserve"> лицево</w:t>
      </w:r>
      <w:r w:rsidR="008A3954">
        <w:rPr>
          <w:rFonts w:ascii="PT Astra Serif" w:hAnsi="PT Astra Serif" w:cs="Times New Roman"/>
          <w:sz w:val="28"/>
          <w:szCs w:val="28"/>
        </w:rPr>
        <w:t>м</w:t>
      </w:r>
      <w:r w:rsidR="008A3954" w:rsidRPr="008A3954">
        <w:rPr>
          <w:rFonts w:ascii="PT Astra Serif" w:hAnsi="PT Astra Serif" w:cs="Times New Roman"/>
          <w:sz w:val="28"/>
          <w:szCs w:val="28"/>
        </w:rPr>
        <w:t xml:space="preserve"> счет</w:t>
      </w:r>
      <w:r w:rsidR="008A3954">
        <w:rPr>
          <w:rFonts w:ascii="PT Astra Serif" w:hAnsi="PT Astra Serif" w:cs="Times New Roman"/>
          <w:sz w:val="28"/>
          <w:szCs w:val="28"/>
        </w:rPr>
        <w:t>е</w:t>
      </w:r>
      <w:r w:rsidR="008A3954" w:rsidRPr="008A3954">
        <w:rPr>
          <w:rFonts w:ascii="PT Astra Serif" w:hAnsi="PT Astra Serif" w:cs="Times New Roman"/>
          <w:sz w:val="28"/>
          <w:szCs w:val="28"/>
        </w:rPr>
        <w:t xml:space="preserve"> </w:t>
      </w:r>
      <w:r w:rsidR="008A3954">
        <w:rPr>
          <w:rFonts w:ascii="PT Astra Serif" w:hAnsi="PT Astra Serif" w:cs="Times New Roman"/>
          <w:sz w:val="28"/>
          <w:szCs w:val="28"/>
        </w:rPr>
        <w:t>учреждения</w:t>
      </w:r>
      <w:r w:rsidR="007E040E" w:rsidRPr="002F011C">
        <w:rPr>
          <w:rFonts w:ascii="PT Astra Serif" w:hAnsi="PT Astra Serif" w:cs="Times New Roman"/>
          <w:sz w:val="28"/>
          <w:szCs w:val="28"/>
        </w:rPr>
        <w:t>, показателям, содержащимся в Сведениях.</w:t>
      </w:r>
    </w:p>
    <w:p w:rsidR="007E040E" w:rsidRDefault="007E040E" w:rsidP="002F011C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2F011C">
        <w:rPr>
          <w:rFonts w:ascii="PT Astra Serif" w:hAnsi="PT Astra Serif" w:cs="Times New Roman"/>
          <w:sz w:val="28"/>
          <w:szCs w:val="28"/>
        </w:rPr>
        <w:t xml:space="preserve">В случае уменьшения </w:t>
      </w:r>
      <w:r w:rsidR="0088026F" w:rsidRPr="0088026F">
        <w:rPr>
          <w:rFonts w:ascii="PT Astra Serif" w:hAnsi="PT Astra Serif" w:cs="Times New Roman"/>
          <w:sz w:val="28"/>
          <w:szCs w:val="28"/>
        </w:rPr>
        <w:t>главны</w:t>
      </w:r>
      <w:r w:rsidR="0088026F">
        <w:rPr>
          <w:rFonts w:ascii="PT Astra Serif" w:hAnsi="PT Astra Serif" w:cs="Times New Roman"/>
          <w:sz w:val="28"/>
          <w:szCs w:val="28"/>
        </w:rPr>
        <w:t>м</w:t>
      </w:r>
      <w:r w:rsidR="0088026F" w:rsidRPr="0088026F">
        <w:rPr>
          <w:rFonts w:ascii="PT Astra Serif" w:hAnsi="PT Astra Serif" w:cs="Times New Roman"/>
          <w:sz w:val="28"/>
          <w:szCs w:val="28"/>
        </w:rPr>
        <w:t xml:space="preserve"> распорядител</w:t>
      </w:r>
      <w:r w:rsidR="0088026F">
        <w:rPr>
          <w:rFonts w:ascii="PT Astra Serif" w:hAnsi="PT Astra Serif" w:cs="Times New Roman"/>
          <w:sz w:val="28"/>
          <w:szCs w:val="28"/>
        </w:rPr>
        <w:t>ем</w:t>
      </w:r>
      <w:r w:rsidR="0088026F" w:rsidRPr="0088026F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88026F" w:rsidRPr="0088026F">
        <w:rPr>
          <w:rFonts w:ascii="PT Astra Serif" w:hAnsi="PT Astra Serif" w:cs="Times New Roman"/>
          <w:sz w:val="28"/>
          <w:szCs w:val="28"/>
        </w:rPr>
        <w:t>средств бюджета города</w:t>
      </w:r>
      <w:r w:rsidRPr="002F011C">
        <w:rPr>
          <w:rFonts w:ascii="PT Astra Serif" w:hAnsi="PT Astra Serif" w:cs="Times New Roman"/>
          <w:sz w:val="28"/>
          <w:szCs w:val="28"/>
        </w:rPr>
        <w:t xml:space="preserve"> планируемых поступлений целевых субсидий</w:t>
      </w:r>
      <w:proofErr w:type="gramEnd"/>
      <w:r w:rsidRPr="002F011C">
        <w:rPr>
          <w:rFonts w:ascii="PT Astra Serif" w:hAnsi="PT Astra Serif" w:cs="Times New Roman"/>
          <w:sz w:val="28"/>
          <w:szCs w:val="28"/>
        </w:rPr>
        <w:t xml:space="preserve"> сумма поступлений соответствующей целевой субсидии, указанная в Сведениях, должна быть больше или равна сумме произведенных целевых расходов, источником финансового обеспечения которых является соответствующая целевая субсидия, с учетом разрешенного к использованию остатка целевой субсидии.</w:t>
      </w:r>
    </w:p>
    <w:p w:rsidR="00094361" w:rsidRPr="002F011C" w:rsidRDefault="00094361" w:rsidP="002F011C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7E040E" w:rsidRPr="002F011C" w:rsidRDefault="00DB2432" w:rsidP="002F011C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7</w:t>
      </w:r>
      <w:r w:rsidR="007E040E" w:rsidRPr="002F011C">
        <w:rPr>
          <w:rFonts w:ascii="PT Astra Serif" w:hAnsi="PT Astra Serif" w:cs="Times New Roman"/>
          <w:sz w:val="28"/>
          <w:szCs w:val="28"/>
        </w:rPr>
        <w:t>. Для санкционирования целевых расходов, источником финансового обеспечения которых являются неиспользованные на начало текущего финансового года остатки целевых субсидий прошлых лет</w:t>
      </w:r>
      <w:r w:rsidR="00AD392D" w:rsidRPr="002F011C">
        <w:rPr>
          <w:rFonts w:ascii="PT Astra Serif" w:hAnsi="PT Astra Serif" w:cs="Times New Roman"/>
          <w:sz w:val="28"/>
          <w:szCs w:val="28"/>
        </w:rPr>
        <w:t xml:space="preserve"> </w:t>
      </w:r>
      <w:r w:rsidR="00AD392D" w:rsidRPr="00DE7023">
        <w:rPr>
          <w:rFonts w:ascii="PT Astra Serif" w:hAnsi="PT Astra Serif" w:cs="Times New Roman"/>
          <w:sz w:val="28"/>
          <w:szCs w:val="28"/>
        </w:rPr>
        <w:t>(если департаментом финансов не принят иной порядок использования остатка целевых субсидий)</w:t>
      </w:r>
      <w:r w:rsidR="007E040E" w:rsidRPr="00DE7023">
        <w:rPr>
          <w:rFonts w:ascii="PT Astra Serif" w:hAnsi="PT Astra Serif" w:cs="Times New Roman"/>
          <w:sz w:val="28"/>
          <w:szCs w:val="28"/>
        </w:rPr>
        <w:t>,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 на суммы которых согласно решению соответствующего главного распорядителя средств бюджета</w:t>
      </w:r>
      <w:r w:rsidR="0033480E">
        <w:rPr>
          <w:rFonts w:ascii="PT Astra Serif" w:hAnsi="PT Astra Serif" w:cs="Times New Roman"/>
          <w:sz w:val="28"/>
          <w:szCs w:val="28"/>
        </w:rPr>
        <w:t xml:space="preserve"> города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 подтверждена потребность в направлении их на те же цели (далее - разрешенный к использованию остаток целевой субсидии), учреждением представляются в </w:t>
      </w:r>
      <w:r w:rsidR="0044221C" w:rsidRPr="002F011C">
        <w:rPr>
          <w:rFonts w:ascii="PT Astra Serif" w:hAnsi="PT Astra Serif" w:cs="Times New Roman"/>
          <w:sz w:val="28"/>
          <w:szCs w:val="28"/>
        </w:rPr>
        <w:t>отдел единого казначейского счета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 Сведения, в которых сумма разрешенного к использованию остатка целевой субсидии прошлых лет указывается в </w:t>
      </w:r>
      <w:hyperlink r:id="rId10" w:history="1">
        <w:r w:rsidR="007E040E" w:rsidRPr="004266CB">
          <w:rPr>
            <w:rFonts w:ascii="PT Astra Serif" w:hAnsi="PT Astra Serif" w:cs="Times New Roman"/>
            <w:sz w:val="28"/>
            <w:szCs w:val="28"/>
          </w:rPr>
          <w:t xml:space="preserve">графе </w:t>
        </w:r>
      </w:hyperlink>
      <w:r w:rsidR="004266CB">
        <w:rPr>
          <w:rFonts w:ascii="PT Astra Serif" w:hAnsi="PT Astra Serif" w:cs="Times New Roman"/>
          <w:sz w:val="28"/>
          <w:szCs w:val="28"/>
        </w:rPr>
        <w:t>5</w:t>
      </w:r>
      <w:r w:rsidR="007E040E" w:rsidRPr="004266CB">
        <w:rPr>
          <w:rFonts w:ascii="PT Astra Serif" w:hAnsi="PT Astra Serif" w:cs="Times New Roman"/>
          <w:sz w:val="28"/>
          <w:szCs w:val="28"/>
        </w:rPr>
        <w:t xml:space="preserve"> Сведений с указанием кода целевой субсидии в </w:t>
      </w:r>
      <w:hyperlink r:id="rId11" w:history="1">
        <w:r w:rsidR="007E040E" w:rsidRPr="004266CB">
          <w:rPr>
            <w:rFonts w:ascii="PT Astra Serif" w:hAnsi="PT Astra Serif" w:cs="Times New Roman"/>
            <w:sz w:val="28"/>
            <w:szCs w:val="28"/>
          </w:rPr>
          <w:t>графе 2</w:t>
        </w:r>
      </w:hyperlink>
      <w:r w:rsidR="007E040E" w:rsidRPr="004266CB">
        <w:rPr>
          <w:rFonts w:ascii="PT Astra Serif" w:hAnsi="PT Astra Serif" w:cs="Times New Roman"/>
          <w:sz w:val="28"/>
          <w:szCs w:val="28"/>
        </w:rPr>
        <w:t xml:space="preserve"> Сведений - при сохранении кода указанной целевой субсидии в новом финансовом году и с указанием кода целевой субсидии прошлых лет в </w:t>
      </w:r>
      <w:hyperlink r:id="rId12" w:history="1">
        <w:r w:rsidR="007E040E" w:rsidRPr="004266CB">
          <w:rPr>
            <w:rFonts w:ascii="PT Astra Serif" w:hAnsi="PT Astra Serif" w:cs="Times New Roman"/>
            <w:sz w:val="28"/>
            <w:szCs w:val="28"/>
          </w:rPr>
          <w:t xml:space="preserve">графе </w:t>
        </w:r>
      </w:hyperlink>
      <w:r w:rsidR="004266CB">
        <w:rPr>
          <w:rFonts w:ascii="PT Astra Serif" w:hAnsi="PT Astra Serif" w:cs="Times New Roman"/>
          <w:sz w:val="28"/>
          <w:szCs w:val="28"/>
        </w:rPr>
        <w:t>4</w:t>
      </w:r>
      <w:r w:rsidR="007E040E" w:rsidRPr="004266CB">
        <w:rPr>
          <w:rFonts w:ascii="PT Astra Serif" w:hAnsi="PT Astra Serif" w:cs="Times New Roman"/>
          <w:sz w:val="28"/>
          <w:szCs w:val="28"/>
        </w:rPr>
        <w:t>, если коды целевой субсидии, присвоенные для учета операций с целевой субсидией в прошлые годы и в новом финансовом году, различаются.</w:t>
      </w:r>
    </w:p>
    <w:p w:rsidR="007E040E" w:rsidRPr="002F011C" w:rsidRDefault="007E040E" w:rsidP="002F011C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bookmarkStart w:id="3" w:name="sub_100122"/>
      <w:r w:rsidRPr="00DE7023">
        <w:rPr>
          <w:rFonts w:ascii="PT Astra Serif" w:hAnsi="PT Astra Serif" w:cs="Times New Roman"/>
          <w:sz w:val="28"/>
          <w:szCs w:val="28"/>
        </w:rPr>
        <w:t>Для санкционирования целевых расходов, источником финансового обеспечения которых являются суммы возврата дебиторской задолженности прошлых лет, на которые согласно решению соответствующего главного распорядителя средств бюджета</w:t>
      </w:r>
      <w:r w:rsidR="0033480E" w:rsidRPr="00DE7023">
        <w:rPr>
          <w:rFonts w:ascii="PT Astra Serif" w:hAnsi="PT Astra Serif" w:cs="Times New Roman"/>
          <w:sz w:val="28"/>
          <w:szCs w:val="28"/>
        </w:rPr>
        <w:t xml:space="preserve"> города</w:t>
      </w:r>
      <w:r w:rsidRPr="00DE7023">
        <w:rPr>
          <w:rFonts w:ascii="PT Astra Serif" w:hAnsi="PT Astra Serif" w:cs="Times New Roman"/>
          <w:sz w:val="28"/>
          <w:szCs w:val="28"/>
        </w:rPr>
        <w:t xml:space="preserve"> подтверждена в течение текущего финансового года потребность в направлении их на те же цели, учреждением представляются в </w:t>
      </w:r>
      <w:r w:rsidR="00AD392D" w:rsidRPr="00DE7023">
        <w:rPr>
          <w:rFonts w:ascii="PT Astra Serif" w:hAnsi="PT Astra Serif" w:cs="Times New Roman"/>
          <w:sz w:val="28"/>
          <w:szCs w:val="28"/>
        </w:rPr>
        <w:t xml:space="preserve">отдел единого казначейского счета </w:t>
      </w:r>
      <w:r w:rsidRPr="00DE7023">
        <w:rPr>
          <w:rFonts w:ascii="PT Astra Serif" w:hAnsi="PT Astra Serif" w:cs="Times New Roman"/>
          <w:sz w:val="28"/>
          <w:szCs w:val="28"/>
        </w:rPr>
        <w:t xml:space="preserve">Сведения, в которых сумма возврата дебиторской задолженности прошлых лет, разрешенная к использованию, указывается в </w:t>
      </w:r>
      <w:hyperlink r:id="rId13" w:history="1">
        <w:r w:rsidRPr="00DE7023">
          <w:rPr>
            <w:rFonts w:ascii="PT Astra Serif" w:hAnsi="PT Astra Serif" w:cs="Times New Roman"/>
            <w:sz w:val="28"/>
            <w:szCs w:val="28"/>
          </w:rPr>
          <w:t xml:space="preserve">графе </w:t>
        </w:r>
      </w:hyperlink>
      <w:r w:rsidR="004266CB" w:rsidRPr="00DE7023">
        <w:rPr>
          <w:rFonts w:ascii="PT Astra Serif" w:hAnsi="PT Astra Serif" w:cs="Times New Roman"/>
          <w:sz w:val="28"/>
          <w:szCs w:val="28"/>
        </w:rPr>
        <w:t>7</w:t>
      </w:r>
      <w:r w:rsidRPr="00DE7023">
        <w:rPr>
          <w:rFonts w:ascii="PT Astra Serif" w:hAnsi="PT Astra Serif" w:cs="Times New Roman"/>
          <w:sz w:val="28"/>
          <w:szCs w:val="28"/>
        </w:rPr>
        <w:t xml:space="preserve"> Сведений с указанием кода целевой субсидии в </w:t>
      </w:r>
      <w:hyperlink r:id="rId14" w:history="1">
        <w:r w:rsidRPr="00DE7023">
          <w:rPr>
            <w:rFonts w:ascii="PT Astra Serif" w:hAnsi="PT Astra Serif" w:cs="Times New Roman"/>
            <w:sz w:val="28"/>
            <w:szCs w:val="28"/>
          </w:rPr>
          <w:t>графе 2</w:t>
        </w:r>
      </w:hyperlink>
      <w:r w:rsidRPr="00DE7023">
        <w:rPr>
          <w:rFonts w:ascii="PT Astra Serif" w:hAnsi="PT Astra Serif" w:cs="Times New Roman"/>
          <w:sz w:val="28"/>
          <w:szCs w:val="28"/>
        </w:rPr>
        <w:t xml:space="preserve"> Сведений, в случае сохранения кода указанной целевой субсидии в новом финансовом году, и с указанием кода целевой субсидии прошлых лет в </w:t>
      </w:r>
      <w:hyperlink r:id="rId15" w:history="1">
        <w:r w:rsidRPr="00DE7023">
          <w:rPr>
            <w:rFonts w:ascii="PT Astra Serif" w:hAnsi="PT Astra Serif" w:cs="Times New Roman"/>
            <w:sz w:val="28"/>
            <w:szCs w:val="28"/>
          </w:rPr>
          <w:t xml:space="preserve">графе </w:t>
        </w:r>
      </w:hyperlink>
      <w:r w:rsidR="004266CB" w:rsidRPr="00DE7023">
        <w:rPr>
          <w:rFonts w:ascii="PT Astra Serif" w:hAnsi="PT Astra Serif" w:cs="Times New Roman"/>
          <w:sz w:val="28"/>
          <w:szCs w:val="28"/>
        </w:rPr>
        <w:t>6</w:t>
      </w:r>
      <w:r w:rsidRPr="00DE7023">
        <w:rPr>
          <w:rFonts w:ascii="PT Astra Serif" w:hAnsi="PT Astra Serif" w:cs="Times New Roman"/>
          <w:sz w:val="28"/>
          <w:szCs w:val="28"/>
        </w:rPr>
        <w:t>, в случае, если коды целевой субсидии, присвоенные для учета операций с целевой субсидией в прошлые годы и в новом финансовом году, различаются.</w:t>
      </w:r>
    </w:p>
    <w:bookmarkEnd w:id="3"/>
    <w:p w:rsidR="007E040E" w:rsidRPr="002F011C" w:rsidRDefault="00AD392D" w:rsidP="002F011C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r w:rsidRPr="002F011C">
        <w:rPr>
          <w:rFonts w:ascii="PT Astra Serif" w:hAnsi="PT Astra Serif" w:cs="Times New Roman"/>
          <w:sz w:val="28"/>
          <w:szCs w:val="28"/>
        </w:rPr>
        <w:t>Отдел единого казначейского счета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 не позднее</w:t>
      </w:r>
      <w:r w:rsidR="00655AB8">
        <w:rPr>
          <w:rFonts w:ascii="PT Astra Serif" w:hAnsi="PT Astra Serif" w:cs="Times New Roman"/>
          <w:sz w:val="28"/>
          <w:szCs w:val="28"/>
        </w:rPr>
        <w:t xml:space="preserve"> двух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 рабоч</w:t>
      </w:r>
      <w:r w:rsidR="00655AB8">
        <w:rPr>
          <w:rFonts w:ascii="PT Astra Serif" w:hAnsi="PT Astra Serif" w:cs="Times New Roman"/>
          <w:sz w:val="28"/>
          <w:szCs w:val="28"/>
        </w:rPr>
        <w:t>их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 дн</w:t>
      </w:r>
      <w:r w:rsidR="00655AB8">
        <w:rPr>
          <w:rFonts w:ascii="PT Astra Serif" w:hAnsi="PT Astra Serif" w:cs="Times New Roman"/>
          <w:sz w:val="28"/>
          <w:szCs w:val="28"/>
        </w:rPr>
        <w:t>ей</w:t>
      </w:r>
      <w:r w:rsidR="007E040E" w:rsidRPr="002F011C">
        <w:rPr>
          <w:rFonts w:ascii="PT Astra Serif" w:hAnsi="PT Astra Serif" w:cs="Times New Roman"/>
          <w:sz w:val="28"/>
          <w:szCs w:val="28"/>
        </w:rPr>
        <w:t>, следующ</w:t>
      </w:r>
      <w:r w:rsidR="00655AB8">
        <w:rPr>
          <w:rFonts w:ascii="PT Astra Serif" w:hAnsi="PT Astra Serif" w:cs="Times New Roman"/>
          <w:sz w:val="28"/>
          <w:szCs w:val="28"/>
        </w:rPr>
        <w:t>им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 за днем представления</w:t>
      </w:r>
      <w:r w:rsidR="00655AB8">
        <w:rPr>
          <w:rFonts w:ascii="PT Astra Serif" w:hAnsi="PT Astra Serif" w:cs="Times New Roman"/>
          <w:sz w:val="28"/>
          <w:szCs w:val="28"/>
        </w:rPr>
        <w:t xml:space="preserve"> 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учреждением, проверяет их на непревышение суммы разрешенного к использованию остатка целевой субсидии прошлых лет, код которой указан в </w:t>
      </w:r>
      <w:hyperlink r:id="rId16" w:history="1">
        <w:r w:rsidR="007E040E" w:rsidRPr="002F011C">
          <w:rPr>
            <w:rFonts w:ascii="PT Astra Serif" w:hAnsi="PT Astra Serif" w:cs="Times New Roman"/>
            <w:color w:val="106BBE"/>
            <w:sz w:val="28"/>
            <w:szCs w:val="28"/>
          </w:rPr>
          <w:t>г</w:t>
        </w:r>
        <w:r w:rsidR="007E040E" w:rsidRPr="002F011C">
          <w:rPr>
            <w:rFonts w:ascii="PT Astra Serif" w:hAnsi="PT Astra Serif" w:cs="Times New Roman"/>
            <w:sz w:val="28"/>
            <w:szCs w:val="28"/>
          </w:rPr>
          <w:t>рафе 2</w:t>
        </w:r>
      </w:hyperlink>
      <w:r w:rsidR="007E040E" w:rsidRPr="002F011C">
        <w:rPr>
          <w:rFonts w:ascii="PT Astra Serif" w:hAnsi="PT Astra Serif" w:cs="Times New Roman"/>
          <w:sz w:val="28"/>
          <w:szCs w:val="28"/>
        </w:rPr>
        <w:t xml:space="preserve"> Сведений (</w:t>
      </w:r>
      <w:r w:rsidR="007E040E" w:rsidRPr="00AC7121">
        <w:rPr>
          <w:rFonts w:ascii="PT Astra Serif" w:hAnsi="PT Astra Serif" w:cs="Times New Roman"/>
          <w:sz w:val="28"/>
          <w:szCs w:val="28"/>
        </w:rPr>
        <w:t xml:space="preserve">в </w:t>
      </w:r>
      <w:hyperlink r:id="rId17" w:history="1">
        <w:r w:rsidR="007E040E" w:rsidRPr="00AC7121">
          <w:rPr>
            <w:rFonts w:ascii="PT Astra Serif" w:hAnsi="PT Astra Serif" w:cs="Times New Roman"/>
            <w:sz w:val="28"/>
            <w:szCs w:val="28"/>
          </w:rPr>
          <w:t xml:space="preserve">графе </w:t>
        </w:r>
      </w:hyperlink>
      <w:r w:rsidR="00AC7121">
        <w:rPr>
          <w:rFonts w:ascii="PT Astra Serif" w:hAnsi="PT Astra Serif" w:cs="Times New Roman"/>
          <w:sz w:val="28"/>
          <w:szCs w:val="28"/>
        </w:rPr>
        <w:t>4</w:t>
      </w:r>
      <w:r w:rsidR="007E040E" w:rsidRPr="00AC7121">
        <w:rPr>
          <w:rFonts w:ascii="PT Astra Serif" w:hAnsi="PT Astra Serif" w:cs="Times New Roman"/>
          <w:sz w:val="28"/>
          <w:szCs w:val="28"/>
        </w:rPr>
        <w:t>,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 если код указанной целевой субсидии изменен в новом финансовом году), над суммой соответствующего остатка целевой субсидии прошлых лет, учтенной по состоянию на начало текущего финансового года на </w:t>
      </w:r>
      <w:r w:rsidR="00655AB8" w:rsidRPr="00655AB8">
        <w:rPr>
          <w:rFonts w:ascii="PT Astra Serif" w:hAnsi="PT Astra Serif" w:cs="Times New Roman"/>
          <w:sz w:val="28"/>
          <w:szCs w:val="28"/>
        </w:rPr>
        <w:t>отдельн</w:t>
      </w:r>
      <w:r w:rsidR="00655AB8">
        <w:rPr>
          <w:rFonts w:ascii="PT Astra Serif" w:hAnsi="PT Astra Serif" w:cs="Times New Roman"/>
          <w:sz w:val="28"/>
          <w:szCs w:val="28"/>
        </w:rPr>
        <w:t>ом</w:t>
      </w:r>
      <w:r w:rsidR="00655AB8" w:rsidRPr="00655AB8">
        <w:rPr>
          <w:rFonts w:ascii="PT Astra Serif" w:hAnsi="PT Astra Serif" w:cs="Times New Roman"/>
          <w:sz w:val="28"/>
          <w:szCs w:val="28"/>
        </w:rPr>
        <w:t xml:space="preserve"> лицево</w:t>
      </w:r>
      <w:r w:rsidR="00655AB8">
        <w:rPr>
          <w:rFonts w:ascii="PT Astra Serif" w:hAnsi="PT Astra Serif" w:cs="Times New Roman"/>
          <w:sz w:val="28"/>
          <w:szCs w:val="28"/>
        </w:rPr>
        <w:t>м</w:t>
      </w:r>
      <w:r w:rsidR="00655AB8" w:rsidRPr="00655AB8">
        <w:rPr>
          <w:rFonts w:ascii="PT Astra Serif" w:hAnsi="PT Astra Serif" w:cs="Times New Roman"/>
          <w:sz w:val="28"/>
          <w:szCs w:val="28"/>
        </w:rPr>
        <w:t xml:space="preserve"> счет</w:t>
      </w:r>
      <w:r w:rsidR="00655AB8">
        <w:rPr>
          <w:rFonts w:ascii="PT Astra Serif" w:hAnsi="PT Astra Serif" w:cs="Times New Roman"/>
          <w:sz w:val="28"/>
          <w:szCs w:val="28"/>
        </w:rPr>
        <w:t>е</w:t>
      </w:r>
      <w:r w:rsidR="00655AB8" w:rsidRPr="00655AB8">
        <w:rPr>
          <w:rFonts w:ascii="PT Astra Serif" w:hAnsi="PT Astra Serif" w:cs="Times New Roman"/>
          <w:sz w:val="28"/>
          <w:szCs w:val="28"/>
        </w:rPr>
        <w:t xml:space="preserve"> </w:t>
      </w:r>
      <w:r w:rsidR="00655AB8">
        <w:rPr>
          <w:rFonts w:ascii="PT Astra Serif" w:hAnsi="PT Astra Serif" w:cs="Times New Roman"/>
          <w:sz w:val="28"/>
          <w:szCs w:val="28"/>
        </w:rPr>
        <w:t>учреждения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, открытом </w:t>
      </w:r>
      <w:r w:rsidR="00655AB8">
        <w:rPr>
          <w:rFonts w:ascii="PT Astra Serif" w:hAnsi="PT Astra Serif" w:cs="Times New Roman"/>
          <w:sz w:val="28"/>
          <w:szCs w:val="28"/>
        </w:rPr>
        <w:t>в</w:t>
      </w:r>
      <w:r w:rsidRPr="002F011C">
        <w:rPr>
          <w:rFonts w:ascii="PT Astra Serif" w:hAnsi="PT Astra Serif" w:cs="Times New Roman"/>
          <w:sz w:val="28"/>
          <w:szCs w:val="28"/>
        </w:rPr>
        <w:t xml:space="preserve"> департаменте финансов</w:t>
      </w:r>
      <w:r w:rsidR="007E040E" w:rsidRPr="002F011C">
        <w:rPr>
          <w:rFonts w:ascii="PT Astra Serif" w:hAnsi="PT Astra Serif" w:cs="Times New Roman"/>
          <w:sz w:val="28"/>
          <w:szCs w:val="28"/>
        </w:rPr>
        <w:t>.</w:t>
      </w:r>
    </w:p>
    <w:p w:rsidR="00C30991" w:rsidRPr="002F011C" w:rsidRDefault="00C30991" w:rsidP="002F011C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bookmarkStart w:id="4" w:name="sub_10013"/>
      <w:r w:rsidRPr="001026EB">
        <w:rPr>
          <w:rFonts w:ascii="PT Astra Serif" w:hAnsi="PT Astra Serif" w:cs="Times New Roman"/>
          <w:sz w:val="28"/>
          <w:szCs w:val="28"/>
        </w:rPr>
        <w:t xml:space="preserve">Неиспользованные на начало текущего финансового года остатки целевых субсидий прошлых лет, суммы которых не отражены в Сведениях в соответствии с настоящим пунктом, подлежат возврату в бюджет </w:t>
      </w:r>
      <w:r w:rsidR="00082CAC" w:rsidRPr="001026EB">
        <w:rPr>
          <w:rFonts w:ascii="PT Astra Serif" w:hAnsi="PT Astra Serif" w:cs="Times New Roman"/>
          <w:sz w:val="28"/>
          <w:szCs w:val="28"/>
        </w:rPr>
        <w:t>города Югорска</w:t>
      </w:r>
      <w:r w:rsidRPr="001026EB">
        <w:rPr>
          <w:rFonts w:ascii="PT Astra Serif" w:hAnsi="PT Astra Serif" w:cs="Times New Roman"/>
          <w:sz w:val="28"/>
          <w:szCs w:val="28"/>
        </w:rPr>
        <w:t>.</w:t>
      </w:r>
      <w:r w:rsidRPr="002F011C">
        <w:rPr>
          <w:rFonts w:ascii="PT Astra Serif" w:hAnsi="PT Astra Serif" w:cs="Times New Roman"/>
          <w:sz w:val="28"/>
          <w:szCs w:val="28"/>
        </w:rPr>
        <w:t xml:space="preserve"> </w:t>
      </w:r>
    </w:p>
    <w:p w:rsidR="001026EB" w:rsidRDefault="00C02200" w:rsidP="002F011C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8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. В случае если форма или информация, указанная в </w:t>
      </w:r>
      <w:hyperlink r:id="rId18" w:history="1">
        <w:r w:rsidR="007E040E" w:rsidRPr="002F011C">
          <w:rPr>
            <w:rFonts w:ascii="PT Astra Serif" w:hAnsi="PT Astra Serif" w:cs="Times New Roman"/>
            <w:sz w:val="28"/>
            <w:szCs w:val="28"/>
          </w:rPr>
          <w:t>Сведениях</w:t>
        </w:r>
      </w:hyperlink>
      <w:r w:rsidR="007E040E" w:rsidRPr="002F011C">
        <w:rPr>
          <w:rFonts w:ascii="PT Astra Serif" w:hAnsi="PT Astra Serif" w:cs="Times New Roman"/>
          <w:sz w:val="28"/>
          <w:szCs w:val="28"/>
        </w:rPr>
        <w:t>, не соответствуют требованиям, установленным настоящ</w:t>
      </w:r>
      <w:r w:rsidR="00AD392D" w:rsidRPr="002F011C">
        <w:rPr>
          <w:rFonts w:ascii="PT Astra Serif" w:hAnsi="PT Astra Serif" w:cs="Times New Roman"/>
          <w:sz w:val="28"/>
          <w:szCs w:val="28"/>
        </w:rPr>
        <w:t>им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 Порядк</w:t>
      </w:r>
      <w:r w:rsidR="00AD392D" w:rsidRPr="002F011C">
        <w:rPr>
          <w:rFonts w:ascii="PT Astra Serif" w:hAnsi="PT Astra Serif" w:cs="Times New Roman"/>
          <w:sz w:val="28"/>
          <w:szCs w:val="28"/>
        </w:rPr>
        <w:t>ом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, </w:t>
      </w:r>
      <w:r w:rsidR="00AD392D" w:rsidRPr="002F011C">
        <w:rPr>
          <w:rFonts w:ascii="PT Astra Serif" w:hAnsi="PT Astra Serif" w:cs="Times New Roman"/>
          <w:sz w:val="28"/>
          <w:szCs w:val="28"/>
        </w:rPr>
        <w:t xml:space="preserve">отдел единого казначейского счета </w:t>
      </w:r>
      <w:r w:rsidR="007E040E" w:rsidRPr="002F011C">
        <w:rPr>
          <w:rFonts w:ascii="PT Astra Serif" w:hAnsi="PT Astra Serif" w:cs="Times New Roman"/>
          <w:sz w:val="28"/>
          <w:szCs w:val="28"/>
        </w:rPr>
        <w:t>не позднее</w:t>
      </w:r>
      <w:r w:rsidR="001026EB">
        <w:rPr>
          <w:rFonts w:ascii="PT Astra Serif" w:hAnsi="PT Astra Serif" w:cs="Times New Roman"/>
          <w:sz w:val="28"/>
          <w:szCs w:val="28"/>
        </w:rPr>
        <w:t xml:space="preserve"> двух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7E040E" w:rsidRPr="002F011C">
        <w:rPr>
          <w:rFonts w:ascii="PT Astra Serif" w:hAnsi="PT Astra Serif" w:cs="Times New Roman"/>
          <w:sz w:val="28"/>
          <w:szCs w:val="28"/>
        </w:rPr>
        <w:t>рабоч</w:t>
      </w:r>
      <w:r w:rsidR="001026EB">
        <w:rPr>
          <w:rFonts w:ascii="PT Astra Serif" w:hAnsi="PT Astra Serif" w:cs="Times New Roman"/>
          <w:sz w:val="28"/>
          <w:szCs w:val="28"/>
        </w:rPr>
        <w:t>их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 дн</w:t>
      </w:r>
      <w:r w:rsidR="001026EB">
        <w:rPr>
          <w:rFonts w:ascii="PT Astra Serif" w:hAnsi="PT Astra Serif" w:cs="Times New Roman"/>
          <w:sz w:val="28"/>
          <w:szCs w:val="28"/>
        </w:rPr>
        <w:t>ей</w:t>
      </w:r>
      <w:r w:rsidR="007E040E" w:rsidRPr="002F011C">
        <w:rPr>
          <w:rFonts w:ascii="PT Astra Serif" w:hAnsi="PT Astra Serif" w:cs="Times New Roman"/>
          <w:sz w:val="28"/>
          <w:szCs w:val="28"/>
        </w:rPr>
        <w:t>, следующ</w:t>
      </w:r>
      <w:r w:rsidR="001026EB">
        <w:rPr>
          <w:rFonts w:ascii="PT Astra Serif" w:hAnsi="PT Astra Serif" w:cs="Times New Roman"/>
          <w:sz w:val="28"/>
          <w:szCs w:val="28"/>
        </w:rPr>
        <w:t>их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 за днем представления Сведений возвращает</w:t>
      </w:r>
      <w:proofErr w:type="gramEnd"/>
      <w:r w:rsidR="007E040E" w:rsidRPr="002F011C">
        <w:rPr>
          <w:rFonts w:ascii="PT Astra Serif" w:hAnsi="PT Astra Serif" w:cs="Times New Roman"/>
          <w:sz w:val="28"/>
          <w:szCs w:val="28"/>
        </w:rPr>
        <w:t xml:space="preserve"> учреждению экземпляры Сведений на бумажном носителе с указанием</w:t>
      </w:r>
      <w:r w:rsidR="00AD392D" w:rsidRPr="002F011C">
        <w:rPr>
          <w:rFonts w:ascii="PT Astra Serif" w:hAnsi="PT Astra Serif" w:cs="Times New Roman"/>
          <w:sz w:val="28"/>
          <w:szCs w:val="28"/>
        </w:rPr>
        <w:t xml:space="preserve"> 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 причины возврата</w:t>
      </w:r>
      <w:r w:rsidR="00046EA4" w:rsidRPr="002F011C">
        <w:rPr>
          <w:rFonts w:ascii="PT Astra Serif" w:hAnsi="PT Astra Serif" w:cs="Times New Roman"/>
          <w:sz w:val="28"/>
          <w:szCs w:val="28"/>
        </w:rPr>
        <w:t xml:space="preserve">. </w:t>
      </w:r>
    </w:p>
    <w:p w:rsidR="00046EA4" w:rsidRPr="00AE5CA9" w:rsidRDefault="00046EA4" w:rsidP="002F011C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r w:rsidRPr="001026EB">
        <w:rPr>
          <w:rFonts w:ascii="PT Astra Serif" w:hAnsi="PT Astra Serif" w:cs="Times New Roman"/>
          <w:sz w:val="28"/>
          <w:szCs w:val="28"/>
        </w:rPr>
        <w:t>Если Сведения представлялись в электронном виде, учреждению не позднее срока, установленного настоящим пунктом, направляется возврат в электронном виде, в котором указывается причина возврата.</w:t>
      </w:r>
    </w:p>
    <w:p w:rsidR="005944D1" w:rsidRPr="005944D1" w:rsidRDefault="005944D1" w:rsidP="005944D1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r w:rsidRPr="005944D1">
        <w:rPr>
          <w:rFonts w:ascii="PT Astra Serif" w:hAnsi="PT Astra Serif" w:cs="Times New Roman"/>
          <w:sz w:val="28"/>
          <w:szCs w:val="28"/>
        </w:rPr>
        <w:t xml:space="preserve">В случае соответствия представленных Сведений требованиям, установленным пунктами </w:t>
      </w:r>
      <w:r w:rsidR="00C02200">
        <w:rPr>
          <w:rFonts w:ascii="PT Astra Serif" w:hAnsi="PT Astra Serif" w:cs="Times New Roman"/>
          <w:sz w:val="28"/>
          <w:szCs w:val="28"/>
        </w:rPr>
        <w:t>4</w:t>
      </w:r>
      <w:r w:rsidRPr="005944D1">
        <w:rPr>
          <w:rFonts w:ascii="PT Astra Serif" w:hAnsi="PT Astra Serif" w:cs="Times New Roman"/>
          <w:sz w:val="28"/>
          <w:szCs w:val="28"/>
        </w:rPr>
        <w:t xml:space="preserve"> - </w:t>
      </w:r>
      <w:r w:rsidR="00C02200">
        <w:rPr>
          <w:rFonts w:ascii="PT Astra Serif" w:hAnsi="PT Astra Serif" w:cs="Times New Roman"/>
          <w:sz w:val="28"/>
          <w:szCs w:val="28"/>
        </w:rPr>
        <w:t>7</w:t>
      </w:r>
      <w:r w:rsidRPr="005944D1">
        <w:rPr>
          <w:rFonts w:ascii="PT Astra Serif" w:hAnsi="PT Astra Serif" w:cs="Times New Roman"/>
          <w:sz w:val="28"/>
          <w:szCs w:val="28"/>
        </w:rPr>
        <w:t xml:space="preserve"> настоящего Порядка, Сведени</w:t>
      </w:r>
      <w:r>
        <w:rPr>
          <w:rFonts w:ascii="PT Astra Serif" w:hAnsi="PT Astra Serif" w:cs="Times New Roman"/>
          <w:sz w:val="28"/>
          <w:szCs w:val="28"/>
        </w:rPr>
        <w:t>я</w:t>
      </w:r>
      <w:r w:rsidRPr="005944D1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принимаются</w:t>
      </w:r>
      <w:r w:rsidRPr="005944D1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д</w:t>
      </w:r>
      <w:r w:rsidRPr="005944D1">
        <w:rPr>
          <w:rFonts w:ascii="PT Astra Serif" w:hAnsi="PT Astra Serif" w:cs="Times New Roman"/>
          <w:sz w:val="28"/>
          <w:szCs w:val="28"/>
        </w:rPr>
        <w:t xml:space="preserve">епартаментом финансов </w:t>
      </w:r>
      <w:r>
        <w:rPr>
          <w:rFonts w:ascii="PT Astra Serif" w:hAnsi="PT Astra Serif" w:cs="Times New Roman"/>
          <w:sz w:val="28"/>
          <w:szCs w:val="28"/>
        </w:rPr>
        <w:t xml:space="preserve">для </w:t>
      </w:r>
      <w:r w:rsidR="00CB18C4">
        <w:rPr>
          <w:rFonts w:ascii="PT Astra Serif" w:hAnsi="PT Astra Serif" w:cs="Times New Roman"/>
          <w:sz w:val="28"/>
          <w:szCs w:val="28"/>
        </w:rPr>
        <w:t>осуществления</w:t>
      </w:r>
      <w:r>
        <w:rPr>
          <w:rFonts w:ascii="PT Astra Serif" w:hAnsi="PT Astra Serif" w:cs="Times New Roman"/>
          <w:sz w:val="28"/>
          <w:szCs w:val="28"/>
        </w:rPr>
        <w:t xml:space="preserve"> операций по целевым расходам учреждени</w:t>
      </w:r>
      <w:r w:rsidR="00CB18C4">
        <w:rPr>
          <w:rFonts w:ascii="PT Astra Serif" w:hAnsi="PT Astra Serif" w:cs="Times New Roman"/>
          <w:sz w:val="28"/>
          <w:szCs w:val="28"/>
        </w:rPr>
        <w:t>я</w:t>
      </w:r>
      <w:r w:rsidRPr="005944D1">
        <w:rPr>
          <w:rFonts w:ascii="PT Astra Serif" w:hAnsi="PT Astra Serif" w:cs="Times New Roman"/>
          <w:sz w:val="28"/>
          <w:szCs w:val="28"/>
        </w:rPr>
        <w:t>.</w:t>
      </w:r>
    </w:p>
    <w:p w:rsidR="007E040E" w:rsidRPr="00B96AEE" w:rsidRDefault="00C02200" w:rsidP="002F011C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bookmarkStart w:id="5" w:name="sub_10014"/>
      <w:bookmarkEnd w:id="4"/>
      <w:r>
        <w:rPr>
          <w:rFonts w:ascii="PT Astra Serif" w:hAnsi="PT Astra Serif" w:cs="Times New Roman"/>
          <w:sz w:val="28"/>
          <w:szCs w:val="28"/>
        </w:rPr>
        <w:t>9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. Операции по целевым расходам осуществляются в пределах средств, отраженных по соответствующему коду субсидии на </w:t>
      </w:r>
      <w:r w:rsidR="001026EB" w:rsidRPr="001026EB">
        <w:rPr>
          <w:rFonts w:ascii="PT Astra Serif" w:hAnsi="PT Astra Serif" w:cs="Times New Roman"/>
          <w:sz w:val="28"/>
          <w:szCs w:val="28"/>
        </w:rPr>
        <w:t>отдельном лицевом счете учреждения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7E040E" w:rsidRPr="00B96AEE">
        <w:rPr>
          <w:rFonts w:ascii="PT Astra Serif" w:hAnsi="PT Astra Serif" w:cs="Times New Roman"/>
          <w:sz w:val="28"/>
          <w:szCs w:val="28"/>
        </w:rPr>
        <w:t xml:space="preserve">Суммы, зачисленные на </w:t>
      </w:r>
      <w:r w:rsidR="00B96AEE">
        <w:rPr>
          <w:rFonts w:ascii="PT Astra Serif" w:hAnsi="PT Astra Serif" w:cs="Times New Roman"/>
          <w:sz w:val="28"/>
          <w:szCs w:val="28"/>
        </w:rPr>
        <w:t xml:space="preserve">казначейский </w:t>
      </w:r>
      <w:r w:rsidR="007E040E" w:rsidRPr="00B96AEE">
        <w:rPr>
          <w:rFonts w:ascii="PT Astra Serif" w:hAnsi="PT Astra Serif" w:cs="Times New Roman"/>
          <w:sz w:val="28"/>
          <w:szCs w:val="28"/>
        </w:rPr>
        <w:t xml:space="preserve">счет </w:t>
      </w:r>
      <w:r w:rsidR="00C456A1" w:rsidRPr="00B96AEE">
        <w:rPr>
          <w:rFonts w:ascii="PT Astra Serif" w:hAnsi="PT Astra Serif" w:cs="Times New Roman"/>
          <w:sz w:val="28"/>
          <w:szCs w:val="28"/>
        </w:rPr>
        <w:t>департамента финансов</w:t>
      </w:r>
      <w:r w:rsidR="007E040E" w:rsidRPr="00B96AEE">
        <w:rPr>
          <w:rFonts w:ascii="PT Astra Serif" w:hAnsi="PT Astra Serif" w:cs="Times New Roman"/>
          <w:sz w:val="28"/>
          <w:szCs w:val="28"/>
        </w:rPr>
        <w:t xml:space="preserve">, открытый в установленном законодательством Российской Федерации порядке </w:t>
      </w:r>
      <w:r w:rsidR="00CB7FFE" w:rsidRPr="00B96AEE">
        <w:rPr>
          <w:rFonts w:ascii="PT Astra Serif" w:hAnsi="PT Astra Serif" w:cs="Times New Roman"/>
          <w:sz w:val="28"/>
          <w:szCs w:val="28"/>
        </w:rPr>
        <w:t xml:space="preserve">в </w:t>
      </w:r>
      <w:r w:rsidR="00AC7121" w:rsidRPr="00B96AEE">
        <w:rPr>
          <w:rFonts w:ascii="PT Astra Serif" w:hAnsi="PT Astra Serif" w:cs="Times New Roman"/>
          <w:sz w:val="28"/>
          <w:szCs w:val="28"/>
        </w:rPr>
        <w:t>Управлении Федерального казначейства Ханты-Манси</w:t>
      </w:r>
      <w:r w:rsidR="00C5552B" w:rsidRPr="00B96AEE">
        <w:rPr>
          <w:rFonts w:ascii="PT Astra Serif" w:hAnsi="PT Astra Serif" w:cs="Times New Roman"/>
          <w:sz w:val="28"/>
          <w:szCs w:val="28"/>
        </w:rPr>
        <w:t>йского автономного округа - Югры</w:t>
      </w:r>
      <w:r w:rsidR="00A44D2F" w:rsidRPr="00B96AEE">
        <w:rPr>
          <w:rFonts w:ascii="PT Astra Serif" w:hAnsi="PT Astra Serif" w:cs="Times New Roman"/>
          <w:sz w:val="28"/>
          <w:szCs w:val="28"/>
        </w:rPr>
        <w:t xml:space="preserve">, </w:t>
      </w:r>
      <w:r w:rsidR="007E040E" w:rsidRPr="00B96AEE">
        <w:rPr>
          <w:rFonts w:ascii="PT Astra Serif" w:hAnsi="PT Astra Serif" w:cs="Times New Roman"/>
          <w:sz w:val="28"/>
          <w:szCs w:val="28"/>
        </w:rPr>
        <w:t xml:space="preserve">на основании </w:t>
      </w:r>
      <w:r w:rsidR="00B96AEE">
        <w:rPr>
          <w:rFonts w:ascii="PT Astra Serif" w:hAnsi="PT Astra Serif" w:cs="Times New Roman"/>
          <w:sz w:val="28"/>
          <w:szCs w:val="28"/>
        </w:rPr>
        <w:t>платежных</w:t>
      </w:r>
      <w:r w:rsidR="007E040E" w:rsidRPr="00B96AEE">
        <w:rPr>
          <w:rFonts w:ascii="PT Astra Serif" w:hAnsi="PT Astra Serif" w:cs="Times New Roman"/>
          <w:sz w:val="28"/>
          <w:szCs w:val="28"/>
        </w:rPr>
        <w:t xml:space="preserve"> документов, в которых не указан или указан несуществующий код субсидии, учитываются </w:t>
      </w:r>
      <w:r w:rsidR="00A44D2F" w:rsidRPr="00B96AEE">
        <w:rPr>
          <w:rFonts w:ascii="PT Astra Serif" w:hAnsi="PT Astra Serif" w:cs="Times New Roman"/>
          <w:sz w:val="28"/>
          <w:szCs w:val="28"/>
        </w:rPr>
        <w:t xml:space="preserve">отделом единого казначейского счета </w:t>
      </w:r>
      <w:r w:rsidR="007E040E" w:rsidRPr="00B96AEE">
        <w:rPr>
          <w:rFonts w:ascii="PT Astra Serif" w:hAnsi="PT Astra Serif" w:cs="Times New Roman"/>
          <w:sz w:val="28"/>
          <w:szCs w:val="28"/>
        </w:rPr>
        <w:t xml:space="preserve">на </w:t>
      </w:r>
      <w:r w:rsidR="00DD0517" w:rsidRPr="00B96AEE">
        <w:rPr>
          <w:rFonts w:ascii="PT Astra Serif" w:hAnsi="PT Astra Serif" w:cs="Times New Roman"/>
          <w:sz w:val="28"/>
          <w:szCs w:val="28"/>
        </w:rPr>
        <w:t>отдельном лицевом счете учреждения</w:t>
      </w:r>
      <w:r w:rsidR="007E040E" w:rsidRPr="00B96AEE">
        <w:rPr>
          <w:rFonts w:ascii="PT Astra Serif" w:hAnsi="PT Astra Serif" w:cs="Times New Roman"/>
          <w:sz w:val="28"/>
          <w:szCs w:val="28"/>
        </w:rPr>
        <w:t>, без права расходования</w:t>
      </w:r>
      <w:r w:rsidR="000015BB" w:rsidRPr="00B96AEE">
        <w:rPr>
          <w:rFonts w:ascii="PT Astra Serif" w:hAnsi="PT Astra Serif" w:cs="Times New Roman"/>
          <w:sz w:val="28"/>
          <w:szCs w:val="28"/>
        </w:rPr>
        <w:t xml:space="preserve"> до уточнения кода субсидии</w:t>
      </w:r>
      <w:r w:rsidR="007E040E" w:rsidRPr="00B96AEE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626DFE" w:rsidRPr="002F011C" w:rsidRDefault="00626DFE" w:rsidP="002F011C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r w:rsidRPr="00B96AEE">
        <w:rPr>
          <w:rFonts w:ascii="PT Astra Serif" w:hAnsi="PT Astra Serif" w:cs="Times New Roman"/>
          <w:sz w:val="28"/>
          <w:szCs w:val="28"/>
        </w:rPr>
        <w:t>В случае не уточнения кода субсидии в течение десяти рабочих дней, указанные суммы возвращаются отправителю.</w:t>
      </w:r>
    </w:p>
    <w:p w:rsidR="007E040E" w:rsidRPr="002F011C" w:rsidRDefault="007E040E" w:rsidP="002F011C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bookmarkStart w:id="6" w:name="sub_10015"/>
      <w:bookmarkEnd w:id="5"/>
      <w:r w:rsidRPr="002F011C">
        <w:rPr>
          <w:rFonts w:ascii="PT Astra Serif" w:hAnsi="PT Astra Serif" w:cs="Times New Roman"/>
          <w:sz w:val="28"/>
          <w:szCs w:val="28"/>
        </w:rPr>
        <w:t>1</w:t>
      </w:r>
      <w:r w:rsidR="00CE0680">
        <w:rPr>
          <w:rFonts w:ascii="PT Astra Serif" w:hAnsi="PT Astra Serif" w:cs="Times New Roman"/>
          <w:sz w:val="28"/>
          <w:szCs w:val="28"/>
        </w:rPr>
        <w:t>0</w:t>
      </w:r>
      <w:r w:rsidRPr="002F011C">
        <w:rPr>
          <w:rFonts w:ascii="PT Astra Serif" w:hAnsi="PT Astra Serif" w:cs="Times New Roman"/>
          <w:sz w:val="28"/>
          <w:szCs w:val="28"/>
        </w:rPr>
        <w:t xml:space="preserve">. Целевые расходы осуществляются на основании представленных учреждением </w:t>
      </w:r>
      <w:r w:rsidR="00A44D2F" w:rsidRPr="002F011C">
        <w:rPr>
          <w:rFonts w:ascii="PT Astra Serif" w:hAnsi="PT Astra Serif" w:cs="Times New Roman"/>
          <w:sz w:val="28"/>
          <w:szCs w:val="28"/>
        </w:rPr>
        <w:t>платежных поручений</w:t>
      </w:r>
      <w:r w:rsidRPr="002F011C">
        <w:rPr>
          <w:rFonts w:ascii="PT Astra Serif" w:hAnsi="PT Astra Serif" w:cs="Times New Roman"/>
          <w:sz w:val="28"/>
          <w:szCs w:val="28"/>
        </w:rPr>
        <w:t>.</w:t>
      </w:r>
    </w:p>
    <w:p w:rsidR="007E040E" w:rsidRDefault="007E040E" w:rsidP="002F011C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bookmarkStart w:id="7" w:name="sub_10018"/>
      <w:bookmarkEnd w:id="6"/>
      <w:r w:rsidRPr="002F011C">
        <w:rPr>
          <w:rFonts w:ascii="PT Astra Serif" w:hAnsi="PT Astra Serif" w:cs="Times New Roman"/>
          <w:sz w:val="28"/>
          <w:szCs w:val="28"/>
        </w:rPr>
        <w:t>1</w:t>
      </w:r>
      <w:r w:rsidR="001E54B8">
        <w:rPr>
          <w:rFonts w:ascii="PT Astra Serif" w:hAnsi="PT Astra Serif" w:cs="Times New Roman"/>
          <w:sz w:val="28"/>
          <w:szCs w:val="28"/>
        </w:rPr>
        <w:t>1</w:t>
      </w:r>
      <w:r w:rsidRPr="002F011C">
        <w:rPr>
          <w:rFonts w:ascii="PT Astra Serif" w:hAnsi="PT Astra Serif" w:cs="Times New Roman"/>
          <w:sz w:val="28"/>
          <w:szCs w:val="28"/>
        </w:rPr>
        <w:t xml:space="preserve">. </w:t>
      </w:r>
      <w:r w:rsidR="00A44D2F" w:rsidRPr="002F011C">
        <w:rPr>
          <w:rFonts w:ascii="PT Astra Serif" w:hAnsi="PT Astra Serif" w:cs="Times New Roman"/>
          <w:sz w:val="28"/>
          <w:szCs w:val="28"/>
        </w:rPr>
        <w:t>Отдел единого казначейского счета</w:t>
      </w:r>
      <w:r w:rsidRPr="002F011C">
        <w:rPr>
          <w:rFonts w:ascii="PT Astra Serif" w:hAnsi="PT Astra Serif" w:cs="Times New Roman"/>
          <w:sz w:val="28"/>
          <w:szCs w:val="28"/>
        </w:rPr>
        <w:t xml:space="preserve"> не позднее рабочего дня, следующего за днем представления учреждением </w:t>
      </w:r>
      <w:r w:rsidR="00A44D2F" w:rsidRPr="002F011C">
        <w:rPr>
          <w:rFonts w:ascii="PT Astra Serif" w:hAnsi="PT Astra Serif" w:cs="Times New Roman"/>
          <w:sz w:val="28"/>
          <w:szCs w:val="28"/>
        </w:rPr>
        <w:t>платежн</w:t>
      </w:r>
      <w:r w:rsidR="001E54B8">
        <w:rPr>
          <w:rFonts w:ascii="PT Astra Serif" w:hAnsi="PT Astra Serif" w:cs="Times New Roman"/>
          <w:sz w:val="28"/>
          <w:szCs w:val="28"/>
        </w:rPr>
        <w:t>ых</w:t>
      </w:r>
      <w:r w:rsidR="00A44D2F" w:rsidRPr="002F011C">
        <w:rPr>
          <w:rFonts w:ascii="PT Astra Serif" w:hAnsi="PT Astra Serif" w:cs="Times New Roman"/>
          <w:sz w:val="28"/>
          <w:szCs w:val="28"/>
        </w:rPr>
        <w:t xml:space="preserve"> поручени</w:t>
      </w:r>
      <w:r w:rsidR="001E54B8">
        <w:rPr>
          <w:rFonts w:ascii="PT Astra Serif" w:hAnsi="PT Astra Serif" w:cs="Times New Roman"/>
          <w:sz w:val="28"/>
          <w:szCs w:val="28"/>
        </w:rPr>
        <w:t>й</w:t>
      </w:r>
      <w:r w:rsidR="00A44D2F" w:rsidRPr="002F011C">
        <w:rPr>
          <w:rFonts w:ascii="PT Astra Serif" w:hAnsi="PT Astra Serif" w:cs="Times New Roman"/>
          <w:sz w:val="28"/>
          <w:szCs w:val="28"/>
        </w:rPr>
        <w:t xml:space="preserve">, </w:t>
      </w:r>
      <w:r w:rsidRPr="002F011C">
        <w:rPr>
          <w:rFonts w:ascii="PT Astra Serif" w:hAnsi="PT Astra Serif" w:cs="Times New Roman"/>
          <w:sz w:val="28"/>
          <w:szCs w:val="28"/>
        </w:rPr>
        <w:t>проверяет их на соответствие установленной форме, оформление в соответствии с настоящим Порядком, а также соответствие подписей имеющимся образцам, представленным</w:t>
      </w:r>
      <w:r w:rsidR="0052361E">
        <w:rPr>
          <w:rFonts w:ascii="PT Astra Serif" w:hAnsi="PT Astra Serif" w:cs="Times New Roman"/>
          <w:sz w:val="28"/>
          <w:szCs w:val="28"/>
        </w:rPr>
        <w:t xml:space="preserve"> </w:t>
      </w:r>
      <w:r w:rsidRPr="002F011C">
        <w:rPr>
          <w:rFonts w:ascii="PT Astra Serif" w:hAnsi="PT Astra Serif" w:cs="Times New Roman"/>
          <w:sz w:val="28"/>
          <w:szCs w:val="28"/>
        </w:rPr>
        <w:t>учреждением</w:t>
      </w:r>
      <w:r w:rsidR="006F1CCF" w:rsidRPr="002F011C">
        <w:rPr>
          <w:rFonts w:ascii="PT Astra Serif" w:hAnsi="PT Astra Serif" w:cs="Times New Roman"/>
          <w:sz w:val="28"/>
          <w:szCs w:val="28"/>
        </w:rPr>
        <w:t xml:space="preserve"> </w:t>
      </w:r>
      <w:r w:rsidR="006F1CCF" w:rsidRPr="0052361E">
        <w:rPr>
          <w:rFonts w:ascii="PT Astra Serif" w:hAnsi="PT Astra Serif" w:cs="Times New Roman"/>
          <w:sz w:val="28"/>
          <w:szCs w:val="28"/>
        </w:rPr>
        <w:t>в соответствии с</w:t>
      </w:r>
      <w:r w:rsidRPr="0052361E">
        <w:rPr>
          <w:rFonts w:ascii="PT Astra Serif" w:hAnsi="PT Astra Serif" w:cs="Times New Roman"/>
          <w:sz w:val="28"/>
          <w:szCs w:val="28"/>
        </w:rPr>
        <w:t xml:space="preserve"> </w:t>
      </w:r>
      <w:r w:rsidR="006F1CCF" w:rsidRPr="0052361E">
        <w:rPr>
          <w:rFonts w:ascii="PT Astra Serif" w:hAnsi="PT Astra Serif" w:cs="Times New Roman"/>
          <w:sz w:val="28"/>
          <w:szCs w:val="28"/>
        </w:rPr>
        <w:t>Порядком открытия и ведения лицевых счетов в департаменте финансов администрации города Югорска</w:t>
      </w:r>
      <w:r w:rsidRPr="0052361E">
        <w:rPr>
          <w:rFonts w:ascii="PT Astra Serif" w:hAnsi="PT Astra Serif" w:cs="Times New Roman"/>
          <w:sz w:val="28"/>
          <w:szCs w:val="28"/>
        </w:rPr>
        <w:t>.</w:t>
      </w:r>
    </w:p>
    <w:p w:rsidR="005505C8" w:rsidRDefault="005505C8" w:rsidP="005505C8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r w:rsidRPr="00D15904">
        <w:rPr>
          <w:rFonts w:ascii="PT Astra Serif" w:hAnsi="PT Astra Serif" w:cs="Times New Roman"/>
          <w:sz w:val="28"/>
          <w:szCs w:val="28"/>
        </w:rPr>
        <w:t>1</w:t>
      </w:r>
      <w:r w:rsidR="001E54B8" w:rsidRPr="00D15904">
        <w:rPr>
          <w:rFonts w:ascii="PT Astra Serif" w:hAnsi="PT Astra Serif" w:cs="Times New Roman"/>
          <w:sz w:val="28"/>
          <w:szCs w:val="28"/>
        </w:rPr>
        <w:t>2</w:t>
      </w:r>
      <w:r w:rsidRPr="00D15904">
        <w:rPr>
          <w:rFonts w:ascii="PT Astra Serif" w:hAnsi="PT Astra Serif" w:cs="Times New Roman"/>
          <w:sz w:val="28"/>
          <w:szCs w:val="28"/>
        </w:rPr>
        <w:t>. Платежные документы при наличии электронного документооборота между учреждением и департаментом финансов, представляются в электронном виде с применением электронной подписи. При отсутствии электронного документооборота с применением электронной подписи платежные документы представляются на бумажном носителе с одновременным представлением на машинном носителе.</w:t>
      </w:r>
    </w:p>
    <w:p w:rsidR="00094361" w:rsidRDefault="00094361" w:rsidP="005505C8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</w:p>
    <w:p w:rsidR="00094361" w:rsidRPr="00D15904" w:rsidRDefault="00094361" w:rsidP="005505C8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</w:p>
    <w:p w:rsidR="005505C8" w:rsidRPr="00D15904" w:rsidRDefault="005505C8" w:rsidP="005505C8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r w:rsidRPr="00D15904">
        <w:rPr>
          <w:rFonts w:ascii="PT Astra Serif" w:hAnsi="PT Astra Serif" w:cs="Times New Roman"/>
          <w:sz w:val="28"/>
          <w:szCs w:val="28"/>
        </w:rPr>
        <w:lastRenderedPageBreak/>
        <w:t xml:space="preserve">Платежный документ подписывается руководителем и главным бухгалтером (иными уполномоченными руководителем лицами) учреждения. Платежный документ, представленный на бумажном носителе, должен иметь оттиск печати </w:t>
      </w:r>
      <w:r w:rsidR="00BC0B77">
        <w:rPr>
          <w:rFonts w:ascii="PT Astra Serif" w:hAnsi="PT Astra Serif" w:cs="Times New Roman"/>
          <w:sz w:val="28"/>
          <w:szCs w:val="28"/>
        </w:rPr>
        <w:t>учреждения</w:t>
      </w:r>
      <w:r w:rsidRPr="00D15904">
        <w:rPr>
          <w:rFonts w:ascii="PT Astra Serif" w:hAnsi="PT Astra Serif" w:cs="Times New Roman"/>
          <w:sz w:val="28"/>
          <w:szCs w:val="28"/>
        </w:rPr>
        <w:t>.</w:t>
      </w:r>
    </w:p>
    <w:p w:rsidR="005505C8" w:rsidRPr="002F011C" w:rsidRDefault="005505C8" w:rsidP="005505C8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r w:rsidRPr="00D15904">
        <w:rPr>
          <w:rFonts w:ascii="PT Astra Serif" w:hAnsi="PT Astra Serif" w:cs="Times New Roman"/>
          <w:sz w:val="28"/>
          <w:szCs w:val="28"/>
        </w:rPr>
        <w:t>Обмен документами на бумажном носителе осуществляется только при отсутствии технической возможности электронного документооборота между департаментом финансов и учреждением.</w:t>
      </w:r>
    </w:p>
    <w:p w:rsidR="00552288" w:rsidRDefault="005505C8" w:rsidP="005505C8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bookmarkStart w:id="8" w:name="sub_10020"/>
      <w:bookmarkEnd w:id="7"/>
      <w:r>
        <w:rPr>
          <w:rFonts w:ascii="PT Astra Serif" w:hAnsi="PT Astra Serif" w:cs="Times New Roman"/>
          <w:sz w:val="28"/>
          <w:szCs w:val="28"/>
        </w:rPr>
        <w:t>1</w:t>
      </w:r>
      <w:r w:rsidR="001E54B8">
        <w:rPr>
          <w:rFonts w:ascii="PT Astra Serif" w:hAnsi="PT Astra Serif" w:cs="Times New Roman"/>
          <w:sz w:val="28"/>
          <w:szCs w:val="28"/>
        </w:rPr>
        <w:t>3</w:t>
      </w:r>
      <w:r>
        <w:rPr>
          <w:rFonts w:ascii="PT Astra Serif" w:hAnsi="PT Astra Serif" w:cs="Times New Roman"/>
          <w:sz w:val="28"/>
          <w:szCs w:val="28"/>
        </w:rPr>
        <w:t>. Д</w:t>
      </w:r>
      <w:r w:rsidRPr="005505C8">
        <w:rPr>
          <w:rFonts w:ascii="PT Astra Serif" w:hAnsi="PT Astra Serif" w:cs="Times New Roman"/>
          <w:sz w:val="28"/>
          <w:szCs w:val="28"/>
        </w:rPr>
        <w:t>ля подтверждения возникновения денежного обязательства по поставке товаров, выполнению работ, оказанию услуг, аренде учреждение представляет в отдел единого казначейского счета вместе с платежным документом документы, подтверждающие возникновение денежного обязательства</w:t>
      </w:r>
      <w:r w:rsidR="00552288">
        <w:rPr>
          <w:rFonts w:ascii="PT Astra Serif" w:hAnsi="PT Astra Serif" w:cs="Times New Roman"/>
          <w:sz w:val="28"/>
          <w:szCs w:val="28"/>
        </w:rPr>
        <w:t>:</w:t>
      </w:r>
    </w:p>
    <w:p w:rsidR="00552288" w:rsidRDefault="00552288" w:rsidP="005505C8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-</w:t>
      </w:r>
      <w:r w:rsidR="005505C8" w:rsidRPr="005505C8">
        <w:rPr>
          <w:rFonts w:ascii="PT Astra Serif" w:hAnsi="PT Astra Serif" w:cs="Times New Roman"/>
          <w:sz w:val="28"/>
          <w:szCs w:val="28"/>
        </w:rPr>
        <w:t xml:space="preserve"> при поставке товаров</w:t>
      </w:r>
      <w:r>
        <w:rPr>
          <w:rFonts w:ascii="PT Astra Serif" w:hAnsi="PT Astra Serif" w:cs="Times New Roman"/>
          <w:sz w:val="28"/>
          <w:szCs w:val="28"/>
        </w:rPr>
        <w:t xml:space="preserve">: </w:t>
      </w:r>
      <w:r w:rsidR="005505C8" w:rsidRPr="005505C8">
        <w:rPr>
          <w:rFonts w:ascii="PT Astra Serif" w:hAnsi="PT Astra Serif" w:cs="Times New Roman"/>
          <w:sz w:val="28"/>
          <w:szCs w:val="28"/>
        </w:rPr>
        <w:t>накладная и (или) акт приемки-передачи, и (или) счет-факту</w:t>
      </w:r>
      <w:r>
        <w:rPr>
          <w:rFonts w:ascii="PT Astra Serif" w:hAnsi="PT Astra Serif" w:cs="Times New Roman"/>
          <w:sz w:val="28"/>
          <w:szCs w:val="28"/>
        </w:rPr>
        <w:t>ра;</w:t>
      </w:r>
      <w:proofErr w:type="gramEnd"/>
    </w:p>
    <w:p w:rsidR="00552288" w:rsidRDefault="00552288" w:rsidP="005505C8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-при</w:t>
      </w:r>
      <w:r w:rsidR="005505C8" w:rsidRPr="005505C8">
        <w:rPr>
          <w:rFonts w:ascii="PT Astra Serif" w:hAnsi="PT Astra Serif" w:cs="Times New Roman"/>
          <w:sz w:val="28"/>
          <w:szCs w:val="28"/>
        </w:rPr>
        <w:t xml:space="preserve"> выполнении работ, оказании услуг</w:t>
      </w:r>
      <w:r>
        <w:rPr>
          <w:rFonts w:ascii="PT Astra Serif" w:hAnsi="PT Astra Serif" w:cs="Times New Roman"/>
          <w:sz w:val="28"/>
          <w:szCs w:val="28"/>
        </w:rPr>
        <w:t xml:space="preserve">: </w:t>
      </w:r>
      <w:r w:rsidR="005505C8" w:rsidRPr="005505C8">
        <w:rPr>
          <w:rFonts w:ascii="PT Astra Serif" w:hAnsi="PT Astra Serif" w:cs="Times New Roman"/>
          <w:sz w:val="28"/>
          <w:szCs w:val="28"/>
        </w:rPr>
        <w:t>акт выполненных работ (оказанных услуг) и (или) счет, и (или) счет-фактура</w:t>
      </w:r>
      <w:r>
        <w:rPr>
          <w:rFonts w:ascii="PT Astra Serif" w:hAnsi="PT Astra Serif" w:cs="Times New Roman"/>
          <w:sz w:val="28"/>
          <w:szCs w:val="28"/>
        </w:rPr>
        <w:t>;</w:t>
      </w:r>
      <w:proofErr w:type="gramEnd"/>
    </w:p>
    <w:p w:rsidR="005505C8" w:rsidRPr="005505C8" w:rsidRDefault="00552288" w:rsidP="005505C8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  <w:r w:rsidR="005505C8" w:rsidRPr="005505C8">
        <w:rPr>
          <w:rFonts w:ascii="PT Astra Serif" w:hAnsi="PT Astra Serif" w:cs="Times New Roman"/>
          <w:sz w:val="28"/>
          <w:szCs w:val="28"/>
        </w:rPr>
        <w:t xml:space="preserve"> во исполнение требований исполнительного документа</w:t>
      </w:r>
      <w:r>
        <w:rPr>
          <w:rFonts w:ascii="PT Astra Serif" w:hAnsi="PT Astra Serif" w:cs="Times New Roman"/>
          <w:sz w:val="28"/>
          <w:szCs w:val="28"/>
        </w:rPr>
        <w:t>:</w:t>
      </w:r>
      <w:r w:rsidR="005505C8" w:rsidRPr="005505C8">
        <w:rPr>
          <w:rFonts w:ascii="PT Astra Serif" w:hAnsi="PT Astra Serif" w:cs="Times New Roman"/>
          <w:sz w:val="28"/>
          <w:szCs w:val="28"/>
        </w:rPr>
        <w:t xml:space="preserve"> исполнительный лист, судебный приказ</w:t>
      </w:r>
      <w:r>
        <w:rPr>
          <w:rFonts w:ascii="PT Astra Serif" w:hAnsi="PT Astra Serif" w:cs="Times New Roman"/>
          <w:sz w:val="28"/>
          <w:szCs w:val="28"/>
        </w:rPr>
        <w:t>.</w:t>
      </w:r>
      <w:r w:rsidR="005505C8" w:rsidRPr="005505C8">
        <w:rPr>
          <w:rFonts w:ascii="PT Astra Serif" w:hAnsi="PT Astra Serif" w:cs="Times New Roman"/>
          <w:sz w:val="28"/>
          <w:szCs w:val="28"/>
        </w:rPr>
        <w:t xml:space="preserve"> </w:t>
      </w:r>
    </w:p>
    <w:p w:rsidR="005505C8" w:rsidRPr="005505C8" w:rsidRDefault="005505C8" w:rsidP="005505C8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r w:rsidRPr="005505C8">
        <w:rPr>
          <w:rFonts w:ascii="PT Astra Serif" w:hAnsi="PT Astra Serif" w:cs="Times New Roman"/>
          <w:sz w:val="28"/>
          <w:szCs w:val="28"/>
        </w:rPr>
        <w:t xml:space="preserve">Для оплаты денежных обязательств при поставке товаров, выполнении работ, оказании услуг в случаях, когда заключение </w:t>
      </w:r>
      <w:r w:rsidR="001E54B8">
        <w:rPr>
          <w:rFonts w:ascii="PT Astra Serif" w:hAnsi="PT Astra Serif" w:cs="Times New Roman"/>
          <w:sz w:val="28"/>
          <w:szCs w:val="28"/>
        </w:rPr>
        <w:t xml:space="preserve">муниципальных </w:t>
      </w:r>
      <w:r w:rsidRPr="005505C8">
        <w:rPr>
          <w:rFonts w:ascii="PT Astra Serif" w:hAnsi="PT Astra Serif" w:cs="Times New Roman"/>
          <w:sz w:val="28"/>
          <w:szCs w:val="28"/>
        </w:rPr>
        <w:t>контрактов (договоров) на поставку товаров, выполнение работ, оказание услуг действующим законодательством не предусмотрено, в платежном документе указываются реквизиты соответствующего документа, подтверждающего возникновение денежного обязательства.</w:t>
      </w:r>
    </w:p>
    <w:p w:rsidR="005505C8" w:rsidRPr="002F011C" w:rsidRDefault="005505C8" w:rsidP="005505C8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r w:rsidRPr="005505C8">
        <w:rPr>
          <w:rFonts w:ascii="PT Astra Serif" w:hAnsi="PT Astra Serif" w:cs="Times New Roman"/>
          <w:sz w:val="28"/>
          <w:szCs w:val="28"/>
        </w:rPr>
        <w:t>Для оплаты денежных обязательств по авансовым платежам в соответствии с нормативными правовыми актами и условиями</w:t>
      </w:r>
      <w:r w:rsidR="003B4FD2">
        <w:rPr>
          <w:rFonts w:ascii="PT Astra Serif" w:hAnsi="PT Astra Serif" w:cs="Times New Roman"/>
          <w:sz w:val="28"/>
          <w:szCs w:val="28"/>
        </w:rPr>
        <w:t xml:space="preserve"> муниципального </w:t>
      </w:r>
      <w:r w:rsidRPr="005505C8">
        <w:rPr>
          <w:rFonts w:ascii="PT Astra Serif" w:hAnsi="PT Astra Serif" w:cs="Times New Roman"/>
          <w:sz w:val="28"/>
          <w:szCs w:val="28"/>
        </w:rPr>
        <w:t>контракта (договора) на поставку товаров, выполнение работ, оказание услуг, а также денежных обязательств по договору аренды в платежном документе могут указываться только реквизиты контракта на поставку товаров, выполнение работ, оказание услуг, договора аренды, подтверждающих возникновение денежного обязательства.</w:t>
      </w:r>
    </w:p>
    <w:p w:rsidR="00B24093" w:rsidRPr="007F035C" w:rsidRDefault="00B24093" w:rsidP="002F011C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r w:rsidRPr="007F035C">
        <w:rPr>
          <w:rFonts w:ascii="PT Astra Serif" w:hAnsi="PT Astra Serif" w:cs="Times New Roman"/>
          <w:sz w:val="28"/>
          <w:szCs w:val="28"/>
        </w:rPr>
        <w:t>1</w:t>
      </w:r>
      <w:r w:rsidR="003B4FD2">
        <w:rPr>
          <w:rFonts w:ascii="PT Astra Serif" w:hAnsi="PT Astra Serif" w:cs="Times New Roman"/>
          <w:sz w:val="28"/>
          <w:szCs w:val="28"/>
        </w:rPr>
        <w:t>4</w:t>
      </w:r>
      <w:r w:rsidRPr="007F035C">
        <w:rPr>
          <w:rFonts w:ascii="PT Astra Serif" w:hAnsi="PT Astra Serif" w:cs="Times New Roman"/>
          <w:sz w:val="28"/>
          <w:szCs w:val="28"/>
        </w:rPr>
        <w:t xml:space="preserve">. </w:t>
      </w:r>
      <w:r w:rsidR="005505C8">
        <w:rPr>
          <w:rFonts w:ascii="PT Astra Serif" w:hAnsi="PT Astra Serif" w:cs="Times New Roman"/>
          <w:sz w:val="28"/>
          <w:szCs w:val="28"/>
        </w:rPr>
        <w:t>У</w:t>
      </w:r>
      <w:r w:rsidRPr="007F035C">
        <w:rPr>
          <w:rFonts w:ascii="PT Astra Serif" w:hAnsi="PT Astra Serif" w:cs="Times New Roman"/>
          <w:sz w:val="28"/>
          <w:szCs w:val="28"/>
        </w:rPr>
        <w:t>чреждение представляет в отдел единого казначейского счета документ, подтверждающий возникновение денежного обязательства, в форме электронной копии бумажного документа, созданной посредством его сканирования, или копии электронного документа, подтвержденных электронной подписью уполномоченного лица</w:t>
      </w:r>
      <w:r w:rsidR="007F035C" w:rsidRPr="007F035C">
        <w:rPr>
          <w:rFonts w:ascii="PT Astra Serif" w:hAnsi="PT Astra Serif" w:cs="Times New Roman"/>
          <w:sz w:val="28"/>
          <w:szCs w:val="28"/>
        </w:rPr>
        <w:t xml:space="preserve"> </w:t>
      </w:r>
      <w:r w:rsidRPr="007F035C">
        <w:rPr>
          <w:rFonts w:ascii="PT Astra Serif" w:hAnsi="PT Astra Serif" w:cs="Times New Roman"/>
          <w:sz w:val="28"/>
          <w:szCs w:val="28"/>
        </w:rPr>
        <w:t>учреждения (далее - электронная копия документа).</w:t>
      </w:r>
    </w:p>
    <w:p w:rsidR="00B24093" w:rsidRPr="007F035C" w:rsidRDefault="00B24093" w:rsidP="002F011C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r w:rsidRPr="007F035C">
        <w:rPr>
          <w:rFonts w:ascii="PT Astra Serif" w:hAnsi="PT Astra Serif" w:cs="Times New Roman"/>
          <w:sz w:val="28"/>
          <w:szCs w:val="28"/>
        </w:rPr>
        <w:t>При отсутствии у</w:t>
      </w:r>
      <w:r w:rsidR="005505C8">
        <w:rPr>
          <w:rFonts w:ascii="PT Astra Serif" w:hAnsi="PT Astra Serif" w:cs="Times New Roman"/>
          <w:sz w:val="28"/>
          <w:szCs w:val="28"/>
        </w:rPr>
        <w:t xml:space="preserve"> </w:t>
      </w:r>
      <w:r w:rsidRPr="007F035C">
        <w:rPr>
          <w:rFonts w:ascii="PT Astra Serif" w:hAnsi="PT Astra Serif" w:cs="Times New Roman"/>
          <w:sz w:val="28"/>
          <w:szCs w:val="28"/>
        </w:rPr>
        <w:t>учреждения технической возможности представления электронной копии документа</w:t>
      </w:r>
      <w:r w:rsidR="00DE7023">
        <w:rPr>
          <w:rFonts w:ascii="PT Astra Serif" w:hAnsi="PT Astra Serif" w:cs="Times New Roman"/>
          <w:sz w:val="28"/>
          <w:szCs w:val="28"/>
        </w:rPr>
        <w:t>,</w:t>
      </w:r>
      <w:r w:rsidR="005505C8" w:rsidRPr="005505C8">
        <w:rPr>
          <w:rFonts w:ascii="PT Astra Serif" w:hAnsi="PT Astra Serif" w:cs="Times New Roman"/>
          <w:sz w:val="28"/>
          <w:szCs w:val="28"/>
        </w:rPr>
        <w:t xml:space="preserve"> </w:t>
      </w:r>
      <w:r w:rsidR="005505C8">
        <w:rPr>
          <w:rFonts w:ascii="PT Astra Serif" w:hAnsi="PT Astra Serif" w:cs="Times New Roman"/>
          <w:sz w:val="28"/>
          <w:szCs w:val="28"/>
        </w:rPr>
        <w:t xml:space="preserve">подтверждающего </w:t>
      </w:r>
      <w:r w:rsidR="005505C8" w:rsidRPr="005505C8">
        <w:rPr>
          <w:rFonts w:ascii="PT Astra Serif" w:hAnsi="PT Astra Serif" w:cs="Times New Roman"/>
          <w:sz w:val="28"/>
          <w:szCs w:val="28"/>
        </w:rPr>
        <w:t>возникновение денежного обязательства</w:t>
      </w:r>
      <w:r w:rsidRPr="007F035C">
        <w:rPr>
          <w:rFonts w:ascii="PT Astra Serif" w:hAnsi="PT Astra Serif" w:cs="Times New Roman"/>
          <w:sz w:val="28"/>
          <w:szCs w:val="28"/>
        </w:rPr>
        <w:t>, указанный документ представляется на бумажном носителе.</w:t>
      </w:r>
    </w:p>
    <w:p w:rsidR="00B24093" w:rsidRDefault="00B24093" w:rsidP="002F011C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r w:rsidRPr="007F035C">
        <w:rPr>
          <w:rFonts w:ascii="PT Astra Serif" w:hAnsi="PT Astra Serif" w:cs="Times New Roman"/>
          <w:sz w:val="28"/>
          <w:szCs w:val="28"/>
        </w:rPr>
        <w:lastRenderedPageBreak/>
        <w:t>Документ, подтверждающий возникновение денежного обязательства, представленный на бумажном носителе, после проверки подлежит возврату учреждению.</w:t>
      </w:r>
    </w:p>
    <w:p w:rsidR="007E040E" w:rsidRPr="007F035C" w:rsidRDefault="00AF2C37" w:rsidP="002F011C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15</w:t>
      </w:r>
      <w:r w:rsidR="007E040E" w:rsidRPr="007F035C">
        <w:rPr>
          <w:rFonts w:ascii="PT Astra Serif" w:hAnsi="PT Astra Serif" w:cs="Times New Roman"/>
          <w:sz w:val="28"/>
          <w:szCs w:val="28"/>
        </w:rPr>
        <w:t xml:space="preserve">. При санкционировании оплаты денежных обязательств </w:t>
      </w:r>
      <w:r w:rsidR="00A44D2F" w:rsidRPr="007F035C">
        <w:rPr>
          <w:rFonts w:ascii="PT Astra Serif" w:hAnsi="PT Astra Serif" w:cs="Times New Roman"/>
          <w:sz w:val="28"/>
          <w:szCs w:val="28"/>
        </w:rPr>
        <w:t xml:space="preserve">отделом единого казначейского счета </w:t>
      </w:r>
      <w:r w:rsidR="007E040E" w:rsidRPr="007F035C">
        <w:rPr>
          <w:rFonts w:ascii="PT Astra Serif" w:hAnsi="PT Astra Serif" w:cs="Times New Roman"/>
          <w:sz w:val="28"/>
          <w:szCs w:val="28"/>
        </w:rPr>
        <w:t xml:space="preserve">осуществляется проверка </w:t>
      </w:r>
      <w:r w:rsidR="00A44D2F" w:rsidRPr="007F035C">
        <w:rPr>
          <w:rFonts w:ascii="PT Astra Serif" w:hAnsi="PT Astra Serif" w:cs="Times New Roman"/>
          <w:sz w:val="28"/>
          <w:szCs w:val="28"/>
        </w:rPr>
        <w:t>платежного поручения</w:t>
      </w:r>
      <w:r w:rsidR="007E040E" w:rsidRPr="007F035C">
        <w:rPr>
          <w:rFonts w:ascii="PT Astra Serif" w:hAnsi="PT Astra Serif" w:cs="Times New Roman"/>
          <w:sz w:val="28"/>
          <w:szCs w:val="28"/>
        </w:rPr>
        <w:t xml:space="preserve"> по следующим направлениям:</w:t>
      </w:r>
    </w:p>
    <w:p w:rsidR="007E040E" w:rsidRPr="007F035C" w:rsidRDefault="007E040E" w:rsidP="002F011C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bookmarkStart w:id="9" w:name="sub_10201"/>
      <w:bookmarkEnd w:id="8"/>
      <w:r w:rsidRPr="007F035C">
        <w:rPr>
          <w:rFonts w:ascii="PT Astra Serif" w:hAnsi="PT Astra Serif" w:cs="Times New Roman"/>
          <w:sz w:val="28"/>
          <w:szCs w:val="28"/>
        </w:rPr>
        <w:t>1) наличие указанн</w:t>
      </w:r>
      <w:r w:rsidR="00A00487" w:rsidRPr="007F035C">
        <w:rPr>
          <w:rFonts w:ascii="PT Astra Serif" w:hAnsi="PT Astra Serif" w:cs="Times New Roman"/>
          <w:sz w:val="28"/>
          <w:szCs w:val="28"/>
        </w:rPr>
        <w:t>ых</w:t>
      </w:r>
      <w:r w:rsidR="00A44D2F" w:rsidRPr="007F035C">
        <w:rPr>
          <w:rFonts w:ascii="PT Astra Serif" w:hAnsi="PT Astra Serif" w:cs="Times New Roman"/>
          <w:sz w:val="28"/>
          <w:szCs w:val="28"/>
        </w:rPr>
        <w:t xml:space="preserve"> </w:t>
      </w:r>
      <w:r w:rsidRPr="007F035C">
        <w:rPr>
          <w:rFonts w:ascii="PT Astra Serif" w:hAnsi="PT Astra Serif" w:cs="Times New Roman"/>
          <w:sz w:val="28"/>
          <w:szCs w:val="28"/>
        </w:rPr>
        <w:t xml:space="preserve">в </w:t>
      </w:r>
      <w:r w:rsidR="00A44D2F" w:rsidRPr="007F035C">
        <w:rPr>
          <w:rFonts w:ascii="PT Astra Serif" w:hAnsi="PT Astra Serif" w:cs="Times New Roman"/>
          <w:sz w:val="28"/>
          <w:szCs w:val="28"/>
        </w:rPr>
        <w:t>платежном поручении</w:t>
      </w:r>
      <w:r w:rsidRPr="007F035C">
        <w:rPr>
          <w:rFonts w:ascii="PT Astra Serif" w:hAnsi="PT Astra Serif" w:cs="Times New Roman"/>
          <w:sz w:val="28"/>
          <w:szCs w:val="28"/>
        </w:rPr>
        <w:t xml:space="preserve"> код</w:t>
      </w:r>
      <w:r w:rsidR="00641FF3" w:rsidRPr="007F035C">
        <w:rPr>
          <w:rFonts w:ascii="PT Astra Serif" w:hAnsi="PT Astra Serif" w:cs="Times New Roman"/>
          <w:sz w:val="28"/>
          <w:szCs w:val="28"/>
        </w:rPr>
        <w:t>а</w:t>
      </w:r>
      <w:r w:rsidR="004B1150" w:rsidRPr="007F035C">
        <w:rPr>
          <w:rFonts w:ascii="PT Astra Serif" w:hAnsi="PT Astra Serif" w:cs="Times New Roman"/>
          <w:sz w:val="28"/>
          <w:szCs w:val="28"/>
        </w:rPr>
        <w:t xml:space="preserve"> </w:t>
      </w:r>
      <w:r w:rsidR="00AF2C37">
        <w:rPr>
          <w:rFonts w:ascii="PT Astra Serif" w:hAnsi="PT Astra Serif" w:cs="Times New Roman"/>
          <w:sz w:val="28"/>
          <w:szCs w:val="28"/>
        </w:rPr>
        <w:t xml:space="preserve">(кодов) </w:t>
      </w:r>
      <w:r w:rsidR="00951667">
        <w:rPr>
          <w:rFonts w:ascii="PT Astra Serif" w:hAnsi="PT Astra Serif" w:cs="Times New Roman"/>
          <w:sz w:val="28"/>
          <w:szCs w:val="28"/>
        </w:rPr>
        <w:t>КВР</w:t>
      </w:r>
      <w:r w:rsidR="004266CB" w:rsidRPr="007F035C">
        <w:rPr>
          <w:rFonts w:ascii="PT Astra Serif" w:hAnsi="PT Astra Serif" w:cs="Times New Roman"/>
          <w:sz w:val="28"/>
          <w:szCs w:val="28"/>
        </w:rPr>
        <w:t xml:space="preserve"> и </w:t>
      </w:r>
      <w:r w:rsidRPr="007F035C">
        <w:rPr>
          <w:rFonts w:ascii="PT Astra Serif" w:hAnsi="PT Astra Serif" w:cs="Times New Roman"/>
          <w:sz w:val="28"/>
          <w:szCs w:val="28"/>
        </w:rPr>
        <w:t>кода субсидии</w:t>
      </w:r>
      <w:r w:rsidR="00AF2C37">
        <w:rPr>
          <w:rFonts w:ascii="PT Astra Serif" w:hAnsi="PT Astra Serif" w:cs="Times New Roman"/>
          <w:sz w:val="28"/>
          <w:szCs w:val="28"/>
        </w:rPr>
        <w:t>, указанного</w:t>
      </w:r>
      <w:r w:rsidRPr="007F035C">
        <w:rPr>
          <w:rFonts w:ascii="PT Astra Serif" w:hAnsi="PT Astra Serif" w:cs="Times New Roman"/>
          <w:sz w:val="28"/>
          <w:szCs w:val="28"/>
        </w:rPr>
        <w:t xml:space="preserve"> в </w:t>
      </w:r>
      <w:hyperlink r:id="rId19" w:history="1">
        <w:r w:rsidRPr="007F035C">
          <w:rPr>
            <w:rFonts w:ascii="PT Astra Serif" w:hAnsi="PT Astra Serif" w:cs="Times New Roman"/>
            <w:sz w:val="28"/>
            <w:szCs w:val="28"/>
          </w:rPr>
          <w:t>Сведениях</w:t>
        </w:r>
      </w:hyperlink>
      <w:r w:rsidRPr="007F035C">
        <w:rPr>
          <w:rFonts w:ascii="PT Astra Serif" w:hAnsi="PT Astra Serif" w:cs="Times New Roman"/>
          <w:sz w:val="28"/>
          <w:szCs w:val="28"/>
        </w:rPr>
        <w:t>;</w:t>
      </w:r>
    </w:p>
    <w:p w:rsidR="007E040E" w:rsidRPr="007F035C" w:rsidRDefault="007E040E" w:rsidP="002F011C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bookmarkStart w:id="10" w:name="sub_10202"/>
      <w:bookmarkEnd w:id="9"/>
      <w:r w:rsidRPr="007F035C">
        <w:rPr>
          <w:rFonts w:ascii="PT Astra Serif" w:hAnsi="PT Astra Serif" w:cs="Times New Roman"/>
          <w:sz w:val="28"/>
          <w:szCs w:val="28"/>
        </w:rPr>
        <w:t xml:space="preserve">2) соответствие указанного в </w:t>
      </w:r>
      <w:r w:rsidR="00A44D2F" w:rsidRPr="007F035C">
        <w:rPr>
          <w:rFonts w:ascii="PT Astra Serif" w:hAnsi="PT Astra Serif" w:cs="Times New Roman"/>
          <w:sz w:val="28"/>
          <w:szCs w:val="28"/>
        </w:rPr>
        <w:t>платежном поручении</w:t>
      </w:r>
      <w:r w:rsidRPr="007F035C">
        <w:rPr>
          <w:rFonts w:ascii="PT Astra Serif" w:hAnsi="PT Astra Serif" w:cs="Times New Roman"/>
          <w:sz w:val="28"/>
          <w:szCs w:val="28"/>
        </w:rPr>
        <w:t xml:space="preserve"> код</w:t>
      </w:r>
      <w:r w:rsidR="00641FF3" w:rsidRPr="007F035C">
        <w:rPr>
          <w:rFonts w:ascii="PT Astra Serif" w:hAnsi="PT Astra Serif" w:cs="Times New Roman"/>
          <w:sz w:val="28"/>
          <w:szCs w:val="28"/>
        </w:rPr>
        <w:t>а</w:t>
      </w:r>
      <w:r w:rsidR="004B1150" w:rsidRPr="007F035C">
        <w:rPr>
          <w:rFonts w:ascii="PT Astra Serif" w:hAnsi="PT Astra Serif" w:cs="Times New Roman"/>
          <w:sz w:val="28"/>
          <w:szCs w:val="28"/>
        </w:rPr>
        <w:t xml:space="preserve"> </w:t>
      </w:r>
      <w:r w:rsidR="00951667">
        <w:rPr>
          <w:rFonts w:ascii="PT Astra Serif" w:hAnsi="PT Astra Serif" w:cs="Times New Roman"/>
          <w:sz w:val="28"/>
          <w:szCs w:val="28"/>
        </w:rPr>
        <w:t>КВР</w:t>
      </w:r>
      <w:r w:rsidR="00641FF3" w:rsidRPr="007F035C">
        <w:rPr>
          <w:rFonts w:ascii="PT Astra Serif" w:hAnsi="PT Astra Serif" w:cs="Times New Roman"/>
          <w:sz w:val="28"/>
          <w:szCs w:val="28"/>
        </w:rPr>
        <w:t xml:space="preserve"> </w:t>
      </w:r>
      <w:r w:rsidRPr="007F035C">
        <w:rPr>
          <w:rFonts w:ascii="PT Astra Serif" w:hAnsi="PT Astra Serif" w:cs="Times New Roman"/>
          <w:sz w:val="28"/>
          <w:szCs w:val="28"/>
        </w:rPr>
        <w:t>код</w:t>
      </w:r>
      <w:r w:rsidR="00641FF3" w:rsidRPr="007F035C">
        <w:rPr>
          <w:rFonts w:ascii="PT Astra Serif" w:hAnsi="PT Astra Serif" w:cs="Times New Roman"/>
          <w:sz w:val="28"/>
          <w:szCs w:val="28"/>
        </w:rPr>
        <w:t>у</w:t>
      </w:r>
      <w:r w:rsidR="004B1150" w:rsidRPr="007F035C">
        <w:rPr>
          <w:rFonts w:ascii="PT Astra Serif" w:hAnsi="PT Astra Serif" w:cs="Times New Roman"/>
          <w:sz w:val="28"/>
          <w:szCs w:val="28"/>
        </w:rPr>
        <w:t xml:space="preserve"> </w:t>
      </w:r>
      <w:r w:rsidR="00951667">
        <w:rPr>
          <w:rFonts w:ascii="PT Astra Serif" w:hAnsi="PT Astra Serif" w:cs="Times New Roman"/>
          <w:sz w:val="28"/>
          <w:szCs w:val="28"/>
        </w:rPr>
        <w:t>КВР</w:t>
      </w:r>
      <w:r w:rsidR="004B1150" w:rsidRPr="007F035C">
        <w:rPr>
          <w:rFonts w:ascii="PT Astra Serif" w:hAnsi="PT Astra Serif" w:cs="Times New Roman"/>
          <w:sz w:val="28"/>
          <w:szCs w:val="28"/>
        </w:rPr>
        <w:t>,</w:t>
      </w:r>
      <w:r w:rsidRPr="007F035C">
        <w:rPr>
          <w:rFonts w:ascii="PT Astra Serif" w:hAnsi="PT Astra Serif" w:cs="Times New Roman"/>
          <w:sz w:val="28"/>
          <w:szCs w:val="28"/>
        </w:rPr>
        <w:t xml:space="preserve"> указанному в Сведениях по соответствующе</w:t>
      </w:r>
      <w:r w:rsidR="0052062D">
        <w:rPr>
          <w:rFonts w:ascii="PT Astra Serif" w:hAnsi="PT Astra Serif" w:cs="Times New Roman"/>
          <w:sz w:val="28"/>
          <w:szCs w:val="28"/>
        </w:rPr>
        <w:t>й</w:t>
      </w:r>
      <w:r w:rsidRPr="007F035C">
        <w:rPr>
          <w:rFonts w:ascii="PT Astra Serif" w:hAnsi="PT Astra Serif" w:cs="Times New Roman"/>
          <w:sz w:val="28"/>
          <w:szCs w:val="28"/>
        </w:rPr>
        <w:t xml:space="preserve"> </w:t>
      </w:r>
      <w:r w:rsidR="0052062D">
        <w:rPr>
          <w:rFonts w:ascii="PT Astra Serif" w:hAnsi="PT Astra Serif" w:cs="Times New Roman"/>
          <w:sz w:val="28"/>
          <w:szCs w:val="28"/>
        </w:rPr>
        <w:t>целевой</w:t>
      </w:r>
      <w:r w:rsidRPr="007F035C">
        <w:rPr>
          <w:rFonts w:ascii="PT Astra Serif" w:hAnsi="PT Astra Serif" w:cs="Times New Roman"/>
          <w:sz w:val="28"/>
          <w:szCs w:val="28"/>
        </w:rPr>
        <w:t xml:space="preserve"> субсидии;</w:t>
      </w:r>
    </w:p>
    <w:p w:rsidR="0052062D" w:rsidRDefault="007E040E" w:rsidP="002F011C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bookmarkStart w:id="11" w:name="sub_10203"/>
      <w:bookmarkEnd w:id="10"/>
      <w:r w:rsidRPr="007F035C">
        <w:rPr>
          <w:rFonts w:ascii="PT Astra Serif" w:hAnsi="PT Astra Serif" w:cs="Times New Roman"/>
          <w:sz w:val="28"/>
          <w:szCs w:val="28"/>
        </w:rPr>
        <w:t xml:space="preserve">3) соответствие указанного в </w:t>
      </w:r>
      <w:r w:rsidR="00383E3D" w:rsidRPr="007F035C">
        <w:rPr>
          <w:rFonts w:ascii="PT Astra Serif" w:hAnsi="PT Astra Serif" w:cs="Times New Roman"/>
          <w:sz w:val="28"/>
          <w:szCs w:val="28"/>
        </w:rPr>
        <w:t>платежном поручении</w:t>
      </w:r>
      <w:r w:rsidRPr="007F035C">
        <w:rPr>
          <w:rFonts w:ascii="PT Astra Serif" w:hAnsi="PT Astra Serif" w:cs="Times New Roman"/>
          <w:sz w:val="28"/>
          <w:szCs w:val="28"/>
        </w:rPr>
        <w:t xml:space="preserve"> кода</w:t>
      </w:r>
      <w:r w:rsidR="00641FF3" w:rsidRPr="007F035C">
        <w:rPr>
          <w:rFonts w:ascii="PT Astra Serif" w:hAnsi="PT Astra Serif" w:cs="Times New Roman"/>
          <w:sz w:val="28"/>
          <w:szCs w:val="28"/>
        </w:rPr>
        <w:t xml:space="preserve"> </w:t>
      </w:r>
      <w:r w:rsidR="00951667">
        <w:rPr>
          <w:rFonts w:ascii="PT Astra Serif" w:hAnsi="PT Astra Serif" w:cs="Times New Roman"/>
          <w:sz w:val="28"/>
          <w:szCs w:val="28"/>
        </w:rPr>
        <w:t>КВР</w:t>
      </w:r>
      <w:r w:rsidR="0052062D">
        <w:rPr>
          <w:rFonts w:ascii="PT Astra Serif" w:hAnsi="PT Astra Serif" w:cs="Times New Roman"/>
          <w:sz w:val="28"/>
          <w:szCs w:val="28"/>
        </w:rPr>
        <w:t xml:space="preserve"> </w:t>
      </w:r>
      <w:r w:rsidRPr="007F035C">
        <w:rPr>
          <w:rFonts w:ascii="PT Astra Serif" w:hAnsi="PT Astra Serif" w:cs="Times New Roman"/>
          <w:sz w:val="28"/>
          <w:szCs w:val="28"/>
        </w:rPr>
        <w:t xml:space="preserve">текстовому назначению платежа, исходя из </w:t>
      </w:r>
      <w:r w:rsidR="0052062D">
        <w:rPr>
          <w:rFonts w:ascii="PT Astra Serif" w:hAnsi="PT Astra Serif" w:cs="Times New Roman"/>
          <w:sz w:val="28"/>
          <w:szCs w:val="28"/>
        </w:rPr>
        <w:t>порядка применения бюджетной классификации Российской Федерации</w:t>
      </w:r>
      <w:r w:rsidR="00163D5B">
        <w:rPr>
          <w:rFonts w:ascii="PT Astra Serif" w:hAnsi="PT Astra Serif" w:cs="Times New Roman"/>
          <w:sz w:val="28"/>
          <w:szCs w:val="28"/>
        </w:rPr>
        <w:t>, утвержденного Министерством финансов Российской Федерации;</w:t>
      </w:r>
    </w:p>
    <w:p w:rsidR="007E040E" w:rsidRPr="007F035C" w:rsidRDefault="007E040E" w:rsidP="002F011C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bookmarkStart w:id="12" w:name="sub_10204"/>
      <w:bookmarkEnd w:id="11"/>
      <w:r w:rsidRPr="007F035C">
        <w:rPr>
          <w:rFonts w:ascii="PT Astra Serif" w:hAnsi="PT Astra Serif" w:cs="Times New Roman"/>
          <w:sz w:val="28"/>
          <w:szCs w:val="28"/>
        </w:rPr>
        <w:t xml:space="preserve">4) соответствие содержания операции по оплате денежных обязательств на поставки товаров, выполнение работ, оказание услуг, аренды, исходя из документа-основания, коду </w:t>
      </w:r>
      <w:r w:rsidR="00951667">
        <w:rPr>
          <w:rFonts w:ascii="PT Astra Serif" w:hAnsi="PT Astra Serif" w:cs="Times New Roman"/>
          <w:sz w:val="28"/>
          <w:szCs w:val="28"/>
        </w:rPr>
        <w:t>КВР</w:t>
      </w:r>
      <w:r w:rsidRPr="007F035C">
        <w:rPr>
          <w:rFonts w:ascii="PT Astra Serif" w:hAnsi="PT Astra Serif" w:cs="Times New Roman"/>
          <w:sz w:val="28"/>
          <w:szCs w:val="28"/>
        </w:rPr>
        <w:t xml:space="preserve"> и содержанию текста назначения платежа, </w:t>
      </w:r>
      <w:proofErr w:type="gramStart"/>
      <w:r w:rsidRPr="007F035C">
        <w:rPr>
          <w:rFonts w:ascii="PT Astra Serif" w:hAnsi="PT Astra Serif" w:cs="Times New Roman"/>
          <w:sz w:val="28"/>
          <w:szCs w:val="28"/>
        </w:rPr>
        <w:t>указанны</w:t>
      </w:r>
      <w:r w:rsidR="00163D5B">
        <w:rPr>
          <w:rFonts w:ascii="PT Astra Serif" w:hAnsi="PT Astra Serif" w:cs="Times New Roman"/>
          <w:sz w:val="28"/>
          <w:szCs w:val="28"/>
        </w:rPr>
        <w:t>м</w:t>
      </w:r>
      <w:proofErr w:type="gramEnd"/>
      <w:r w:rsidRPr="007F035C">
        <w:rPr>
          <w:rFonts w:ascii="PT Astra Serif" w:hAnsi="PT Astra Serif" w:cs="Times New Roman"/>
          <w:sz w:val="28"/>
          <w:szCs w:val="28"/>
        </w:rPr>
        <w:t xml:space="preserve"> в </w:t>
      </w:r>
      <w:r w:rsidR="00383E3D" w:rsidRPr="007F035C">
        <w:rPr>
          <w:rFonts w:ascii="PT Astra Serif" w:hAnsi="PT Astra Serif" w:cs="Times New Roman"/>
          <w:sz w:val="28"/>
          <w:szCs w:val="28"/>
        </w:rPr>
        <w:t>платежном поручении</w:t>
      </w:r>
      <w:r w:rsidRPr="007F035C">
        <w:rPr>
          <w:rFonts w:ascii="PT Astra Serif" w:hAnsi="PT Astra Serif" w:cs="Times New Roman"/>
          <w:sz w:val="28"/>
          <w:szCs w:val="28"/>
        </w:rPr>
        <w:t>;</w:t>
      </w:r>
    </w:p>
    <w:p w:rsidR="007E040E" w:rsidRPr="007F035C" w:rsidRDefault="007E040E" w:rsidP="002F011C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bookmarkStart w:id="13" w:name="sub_10205"/>
      <w:bookmarkEnd w:id="12"/>
      <w:r w:rsidRPr="007F035C">
        <w:rPr>
          <w:rFonts w:ascii="PT Astra Serif" w:hAnsi="PT Astra Serif" w:cs="Times New Roman"/>
          <w:sz w:val="28"/>
          <w:szCs w:val="28"/>
        </w:rPr>
        <w:t xml:space="preserve">5) непревышение суммы, указанной </w:t>
      </w:r>
      <w:r w:rsidR="00A00487" w:rsidRPr="007F035C">
        <w:rPr>
          <w:rFonts w:ascii="PT Astra Serif" w:hAnsi="PT Astra Serif" w:cs="Times New Roman"/>
          <w:sz w:val="28"/>
          <w:szCs w:val="28"/>
        </w:rPr>
        <w:t xml:space="preserve">в </w:t>
      </w:r>
      <w:r w:rsidR="00383E3D" w:rsidRPr="007F035C">
        <w:rPr>
          <w:rFonts w:ascii="PT Astra Serif" w:hAnsi="PT Astra Serif" w:cs="Times New Roman"/>
          <w:sz w:val="28"/>
          <w:szCs w:val="28"/>
        </w:rPr>
        <w:t>платежном поручении</w:t>
      </w:r>
      <w:r w:rsidRPr="007F035C">
        <w:rPr>
          <w:rFonts w:ascii="PT Astra Serif" w:hAnsi="PT Astra Serif" w:cs="Times New Roman"/>
          <w:sz w:val="28"/>
          <w:szCs w:val="28"/>
        </w:rPr>
        <w:t xml:space="preserve">, над суммой остатка расходов по соответствующему коду </w:t>
      </w:r>
      <w:r w:rsidR="00951667">
        <w:rPr>
          <w:rFonts w:ascii="PT Astra Serif" w:hAnsi="PT Astra Serif" w:cs="Times New Roman"/>
          <w:sz w:val="28"/>
          <w:szCs w:val="28"/>
        </w:rPr>
        <w:t>КВР</w:t>
      </w:r>
      <w:r w:rsidRPr="007F035C">
        <w:rPr>
          <w:rFonts w:ascii="PT Astra Serif" w:hAnsi="PT Astra Serif" w:cs="Times New Roman"/>
          <w:sz w:val="28"/>
          <w:szCs w:val="28"/>
        </w:rPr>
        <w:t xml:space="preserve"> и соответствующему коду субсидии, </w:t>
      </w:r>
      <w:proofErr w:type="gramStart"/>
      <w:r w:rsidRPr="007F035C">
        <w:rPr>
          <w:rFonts w:ascii="PT Astra Serif" w:hAnsi="PT Astra Serif" w:cs="Times New Roman"/>
          <w:sz w:val="28"/>
          <w:szCs w:val="28"/>
        </w:rPr>
        <w:t>учтенным</w:t>
      </w:r>
      <w:proofErr w:type="gramEnd"/>
      <w:r w:rsidRPr="007F035C">
        <w:rPr>
          <w:rFonts w:ascii="PT Astra Serif" w:hAnsi="PT Astra Serif" w:cs="Times New Roman"/>
          <w:sz w:val="28"/>
          <w:szCs w:val="28"/>
        </w:rPr>
        <w:t xml:space="preserve"> на </w:t>
      </w:r>
      <w:r w:rsidR="007F035C" w:rsidRPr="007F035C">
        <w:rPr>
          <w:rFonts w:ascii="PT Astra Serif" w:hAnsi="PT Astra Serif" w:cs="Times New Roman"/>
          <w:sz w:val="28"/>
          <w:szCs w:val="28"/>
        </w:rPr>
        <w:t>отдельном лицевом счете учреждения</w:t>
      </w:r>
      <w:r w:rsidRPr="007F035C">
        <w:rPr>
          <w:rFonts w:ascii="PT Astra Serif" w:hAnsi="PT Astra Serif" w:cs="Times New Roman"/>
          <w:sz w:val="28"/>
          <w:szCs w:val="28"/>
        </w:rPr>
        <w:t>;</w:t>
      </w:r>
    </w:p>
    <w:p w:rsidR="007E040E" w:rsidRPr="002F011C" w:rsidRDefault="00D15904" w:rsidP="002F011C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bookmarkStart w:id="14" w:name="sub_10021"/>
      <w:bookmarkEnd w:id="13"/>
      <w:r>
        <w:rPr>
          <w:rFonts w:ascii="PT Astra Serif" w:hAnsi="PT Astra Serif" w:cs="Times New Roman"/>
          <w:sz w:val="28"/>
          <w:szCs w:val="28"/>
        </w:rPr>
        <w:t>16</w:t>
      </w:r>
      <w:r w:rsidR="007E040E" w:rsidRPr="007F035C">
        <w:rPr>
          <w:rFonts w:ascii="PT Astra Serif" w:hAnsi="PT Astra Serif" w:cs="Times New Roman"/>
          <w:sz w:val="28"/>
          <w:szCs w:val="28"/>
        </w:rPr>
        <w:t>. В случае если форма или информация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, указанная в </w:t>
      </w:r>
      <w:r w:rsidR="00383E3D" w:rsidRPr="002F011C">
        <w:rPr>
          <w:rFonts w:ascii="PT Astra Serif" w:hAnsi="PT Astra Serif" w:cs="Times New Roman"/>
          <w:sz w:val="28"/>
          <w:szCs w:val="28"/>
        </w:rPr>
        <w:t>платежном поручении</w:t>
      </w:r>
      <w:r w:rsidR="007E040E" w:rsidRPr="002F011C">
        <w:rPr>
          <w:rFonts w:ascii="PT Astra Serif" w:hAnsi="PT Astra Serif" w:cs="Times New Roman"/>
          <w:sz w:val="28"/>
          <w:szCs w:val="28"/>
        </w:rPr>
        <w:t>, представленно</w:t>
      </w:r>
      <w:r w:rsidR="00383E3D" w:rsidRPr="002F011C">
        <w:rPr>
          <w:rFonts w:ascii="PT Astra Serif" w:hAnsi="PT Astra Serif" w:cs="Times New Roman"/>
          <w:sz w:val="28"/>
          <w:szCs w:val="28"/>
        </w:rPr>
        <w:t>м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 на бумажном носителе, не соответствуют требованиям, установленным настоящ</w:t>
      </w:r>
      <w:r w:rsidR="00383E3D" w:rsidRPr="002F011C">
        <w:rPr>
          <w:rFonts w:ascii="PT Astra Serif" w:hAnsi="PT Astra Serif" w:cs="Times New Roman"/>
          <w:sz w:val="28"/>
          <w:szCs w:val="28"/>
        </w:rPr>
        <w:t>им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 Порядк</w:t>
      </w:r>
      <w:r w:rsidR="00383E3D" w:rsidRPr="002F011C">
        <w:rPr>
          <w:rFonts w:ascii="PT Astra Serif" w:hAnsi="PT Astra Serif" w:cs="Times New Roman"/>
          <w:sz w:val="28"/>
          <w:szCs w:val="28"/>
        </w:rPr>
        <w:t>ом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, </w:t>
      </w:r>
      <w:r w:rsidR="00383E3D" w:rsidRPr="002F011C">
        <w:rPr>
          <w:rFonts w:ascii="PT Astra Serif" w:hAnsi="PT Astra Serif" w:cs="Times New Roman"/>
          <w:sz w:val="28"/>
          <w:szCs w:val="28"/>
        </w:rPr>
        <w:t>отдел единого казначейского счета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 возвращает</w:t>
      </w:r>
      <w:r w:rsidR="007F035C">
        <w:rPr>
          <w:rFonts w:ascii="PT Astra Serif" w:hAnsi="PT Astra Serif" w:cs="Times New Roman"/>
          <w:sz w:val="28"/>
          <w:szCs w:val="28"/>
        </w:rPr>
        <w:t xml:space="preserve"> 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учреждению не позднее </w:t>
      </w:r>
      <w:r w:rsidR="00383E3D" w:rsidRPr="002F011C">
        <w:rPr>
          <w:rFonts w:ascii="PT Astra Serif" w:hAnsi="PT Astra Serif" w:cs="Times New Roman"/>
          <w:sz w:val="28"/>
          <w:szCs w:val="28"/>
        </w:rPr>
        <w:t>рабочего дня, следующего за днем представления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, </w:t>
      </w:r>
      <w:r w:rsidR="00510983" w:rsidRPr="002F011C">
        <w:rPr>
          <w:rFonts w:ascii="PT Astra Serif" w:hAnsi="PT Astra Serif" w:cs="Times New Roman"/>
          <w:sz w:val="28"/>
          <w:szCs w:val="28"/>
        </w:rPr>
        <w:t>платежное поручение</w:t>
      </w:r>
      <w:r w:rsidR="007E040E" w:rsidRPr="002F011C">
        <w:rPr>
          <w:rFonts w:ascii="PT Astra Serif" w:hAnsi="PT Astra Serif" w:cs="Times New Roman"/>
          <w:sz w:val="28"/>
          <w:szCs w:val="28"/>
        </w:rPr>
        <w:t xml:space="preserve"> на бумажном носителе с указанием причины возврата.</w:t>
      </w:r>
    </w:p>
    <w:p w:rsidR="00223521" w:rsidRPr="002F011C" w:rsidRDefault="00223521" w:rsidP="002F011C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r w:rsidRPr="007F035C">
        <w:rPr>
          <w:rFonts w:ascii="PT Astra Serif" w:hAnsi="PT Astra Serif" w:cs="Times New Roman"/>
          <w:sz w:val="28"/>
          <w:szCs w:val="28"/>
        </w:rPr>
        <w:t xml:space="preserve">В случае если </w:t>
      </w:r>
      <w:r w:rsidR="006E1F4D" w:rsidRPr="007F035C">
        <w:rPr>
          <w:rFonts w:ascii="PT Astra Serif" w:hAnsi="PT Astra Serif" w:cs="Times New Roman"/>
          <w:sz w:val="28"/>
          <w:szCs w:val="28"/>
        </w:rPr>
        <w:t>платежный</w:t>
      </w:r>
      <w:r w:rsidRPr="007F035C">
        <w:rPr>
          <w:rFonts w:ascii="PT Astra Serif" w:hAnsi="PT Astra Serif" w:cs="Times New Roman"/>
          <w:sz w:val="28"/>
          <w:szCs w:val="28"/>
        </w:rPr>
        <w:t xml:space="preserve"> документ представлялся в электронном виде, учреждению не позднее срока, установленного </w:t>
      </w:r>
      <w:r w:rsidR="007F035C" w:rsidRPr="007F035C">
        <w:rPr>
          <w:rFonts w:ascii="PT Astra Serif" w:hAnsi="PT Astra Serif" w:cs="Times New Roman"/>
          <w:sz w:val="28"/>
          <w:szCs w:val="28"/>
        </w:rPr>
        <w:t>настоящим пунктом</w:t>
      </w:r>
      <w:r w:rsidRPr="007F035C">
        <w:rPr>
          <w:rFonts w:ascii="PT Astra Serif" w:hAnsi="PT Astra Serif" w:cs="Times New Roman"/>
          <w:sz w:val="28"/>
          <w:szCs w:val="28"/>
        </w:rPr>
        <w:t>, платежный документ возвращается без исполнения, с указанием причины возврата в электронном виде.</w:t>
      </w:r>
    </w:p>
    <w:p w:rsidR="007E040E" w:rsidRPr="007F035C" w:rsidRDefault="0060500C" w:rsidP="002F011C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bookmarkStart w:id="15" w:name="sub_10022"/>
      <w:bookmarkEnd w:id="14"/>
      <w:r>
        <w:rPr>
          <w:rFonts w:ascii="PT Astra Serif" w:hAnsi="PT Astra Serif" w:cs="Times New Roman"/>
          <w:sz w:val="28"/>
          <w:szCs w:val="28"/>
        </w:rPr>
        <w:t>17</w:t>
      </w:r>
      <w:r w:rsidR="007E040E" w:rsidRPr="007F035C">
        <w:rPr>
          <w:rFonts w:ascii="PT Astra Serif" w:hAnsi="PT Astra Serif" w:cs="Times New Roman"/>
          <w:sz w:val="28"/>
          <w:szCs w:val="28"/>
        </w:rPr>
        <w:t>. При положительном результате проверки в соответствии с требованиями, установленными настоящим Порядком</w:t>
      </w:r>
      <w:r w:rsidR="00510983" w:rsidRPr="007F035C">
        <w:rPr>
          <w:rFonts w:ascii="PT Astra Serif" w:hAnsi="PT Astra Serif" w:cs="Times New Roman"/>
          <w:sz w:val="28"/>
          <w:szCs w:val="28"/>
        </w:rPr>
        <w:t xml:space="preserve">, </w:t>
      </w:r>
      <w:r w:rsidR="007E040E" w:rsidRPr="007F035C">
        <w:rPr>
          <w:rFonts w:ascii="PT Astra Serif" w:hAnsi="PT Astra Serif" w:cs="Times New Roman"/>
          <w:sz w:val="28"/>
          <w:szCs w:val="28"/>
        </w:rPr>
        <w:t xml:space="preserve"> </w:t>
      </w:r>
      <w:r w:rsidR="00510983" w:rsidRPr="007F035C">
        <w:rPr>
          <w:rFonts w:ascii="PT Astra Serif" w:hAnsi="PT Astra Serif" w:cs="Times New Roman"/>
          <w:sz w:val="28"/>
          <w:szCs w:val="28"/>
        </w:rPr>
        <w:t xml:space="preserve">платежное поручение </w:t>
      </w:r>
      <w:r w:rsidR="007E040E" w:rsidRPr="007F035C">
        <w:rPr>
          <w:rFonts w:ascii="PT Astra Serif" w:hAnsi="PT Astra Serif" w:cs="Times New Roman"/>
          <w:sz w:val="28"/>
          <w:szCs w:val="28"/>
        </w:rPr>
        <w:t xml:space="preserve">принимается </w:t>
      </w:r>
      <w:r w:rsidR="00510983" w:rsidRPr="007F035C">
        <w:rPr>
          <w:rFonts w:ascii="PT Astra Serif" w:hAnsi="PT Astra Serif" w:cs="Times New Roman"/>
          <w:sz w:val="28"/>
          <w:szCs w:val="28"/>
        </w:rPr>
        <w:t xml:space="preserve">отделом единого казначейского счета </w:t>
      </w:r>
      <w:r w:rsidR="007E040E" w:rsidRPr="007F035C">
        <w:rPr>
          <w:rFonts w:ascii="PT Astra Serif" w:hAnsi="PT Astra Serif" w:cs="Times New Roman"/>
          <w:sz w:val="28"/>
          <w:szCs w:val="28"/>
        </w:rPr>
        <w:t>к исполнению</w:t>
      </w:r>
      <w:r w:rsidR="00021DDE" w:rsidRPr="007F035C">
        <w:rPr>
          <w:rFonts w:ascii="PT Astra Serif" w:hAnsi="PT Astra Serif" w:cs="Times New Roman"/>
          <w:sz w:val="28"/>
          <w:szCs w:val="28"/>
        </w:rPr>
        <w:t xml:space="preserve"> и включается в реестр на финансирование</w:t>
      </w:r>
      <w:r w:rsidR="007E040E" w:rsidRPr="007F035C">
        <w:rPr>
          <w:rFonts w:ascii="PT Astra Serif" w:hAnsi="PT Astra Serif" w:cs="Times New Roman"/>
          <w:sz w:val="28"/>
          <w:szCs w:val="28"/>
        </w:rPr>
        <w:t>.</w:t>
      </w:r>
    </w:p>
    <w:p w:rsidR="007E040E" w:rsidRDefault="0060500C" w:rsidP="002F011C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bookmarkStart w:id="16" w:name="sub_10024"/>
      <w:bookmarkEnd w:id="15"/>
      <w:r>
        <w:rPr>
          <w:rFonts w:ascii="PT Astra Serif" w:hAnsi="PT Astra Serif" w:cs="Times New Roman"/>
          <w:sz w:val="28"/>
          <w:szCs w:val="28"/>
        </w:rPr>
        <w:t>18</w:t>
      </w:r>
      <w:r w:rsidR="007E040E" w:rsidRPr="007F035C">
        <w:rPr>
          <w:rFonts w:ascii="PT Astra Serif" w:hAnsi="PT Astra Serif" w:cs="Times New Roman"/>
          <w:sz w:val="28"/>
          <w:szCs w:val="28"/>
        </w:rPr>
        <w:t xml:space="preserve">. Положения </w:t>
      </w:r>
      <w:hyperlink w:anchor="sub_10205" w:history="1">
        <w:r w:rsidR="007E040E" w:rsidRPr="007F035C">
          <w:rPr>
            <w:rFonts w:ascii="PT Astra Serif" w:hAnsi="PT Astra Serif" w:cs="Times New Roman"/>
            <w:sz w:val="28"/>
            <w:szCs w:val="28"/>
          </w:rPr>
          <w:t xml:space="preserve">подпункта 5 пункта </w:t>
        </w:r>
        <w:r w:rsidR="00510983" w:rsidRPr="007F035C">
          <w:rPr>
            <w:rFonts w:ascii="PT Astra Serif" w:hAnsi="PT Astra Serif" w:cs="Times New Roman"/>
            <w:sz w:val="28"/>
            <w:szCs w:val="28"/>
          </w:rPr>
          <w:t>1</w:t>
        </w:r>
      </w:hyperlink>
      <w:r>
        <w:rPr>
          <w:rFonts w:ascii="PT Astra Serif" w:hAnsi="PT Astra Serif" w:cs="Times New Roman"/>
          <w:sz w:val="28"/>
          <w:szCs w:val="28"/>
        </w:rPr>
        <w:t>5</w:t>
      </w:r>
      <w:r w:rsidR="007E040E" w:rsidRPr="007F035C">
        <w:rPr>
          <w:rFonts w:ascii="PT Astra Serif" w:hAnsi="PT Astra Serif" w:cs="Times New Roman"/>
          <w:sz w:val="28"/>
          <w:szCs w:val="28"/>
        </w:rPr>
        <w:t xml:space="preserve"> настоящего Порядка не распространяются на санкционирование оплаты денежных обязательств учреждения по исполнению в установленном порядке исполнительных документов</w:t>
      </w:r>
      <w:r w:rsidR="0056740B">
        <w:rPr>
          <w:rFonts w:ascii="PT Astra Serif" w:hAnsi="PT Astra Serif" w:cs="Times New Roman"/>
          <w:sz w:val="28"/>
          <w:szCs w:val="28"/>
        </w:rPr>
        <w:t xml:space="preserve"> и решений налоговых органов</w:t>
      </w:r>
      <w:r w:rsidR="007E040E" w:rsidRPr="007F035C">
        <w:rPr>
          <w:rFonts w:ascii="PT Astra Serif" w:hAnsi="PT Astra Serif" w:cs="Times New Roman"/>
          <w:sz w:val="28"/>
          <w:szCs w:val="28"/>
        </w:rPr>
        <w:t>, предусматривающих обращение взыскания на средства учреждения.</w:t>
      </w:r>
      <w:bookmarkEnd w:id="16"/>
    </w:p>
    <w:p w:rsidR="0060500C" w:rsidRDefault="0060500C" w:rsidP="002F011C">
      <w:pPr>
        <w:autoSpaceDE w:val="0"/>
        <w:autoSpaceDN w:val="0"/>
        <w:adjustRightInd w:val="0"/>
        <w:spacing w:after="0"/>
        <w:ind w:firstLineChars="127" w:firstLine="35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19. Учреждение вправе принять решение о направлении платежных поручений для санкционирования расходов, связанных с исполнением денежных обязательств, возникших на основании муниципального контракта (договора), заключенного в соответствии с Федеральным законом Российской Федерации от 18 июля 2011 года № 223-ФЗ «О закупках товаров, работ, услуг отдельными видами юридических лиц» в соответствии с настоящим Порядком.</w:t>
      </w:r>
    </w:p>
    <w:sectPr w:rsidR="0060500C" w:rsidSect="004772C6">
      <w:headerReference w:type="default" r:id="rId20"/>
      <w:pgSz w:w="11900" w:h="16800"/>
      <w:pgMar w:top="743" w:right="850" w:bottom="993" w:left="1418" w:header="568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500" w:rsidRDefault="008D7500" w:rsidP="00574930">
      <w:pPr>
        <w:spacing w:after="0" w:line="240" w:lineRule="auto"/>
      </w:pPr>
      <w:r>
        <w:separator/>
      </w:r>
    </w:p>
  </w:endnote>
  <w:endnote w:type="continuationSeparator" w:id="0">
    <w:p w:rsidR="008D7500" w:rsidRDefault="008D7500" w:rsidP="0057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500" w:rsidRDefault="008D7500" w:rsidP="00574930">
      <w:pPr>
        <w:spacing w:after="0" w:line="240" w:lineRule="auto"/>
      </w:pPr>
      <w:r>
        <w:separator/>
      </w:r>
    </w:p>
  </w:footnote>
  <w:footnote w:type="continuationSeparator" w:id="0">
    <w:p w:rsidR="008D7500" w:rsidRDefault="008D7500" w:rsidP="0057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930" w:rsidRDefault="0057493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0E"/>
    <w:rsid w:val="000015BB"/>
    <w:rsid w:val="00021DDE"/>
    <w:rsid w:val="0004191F"/>
    <w:rsid w:val="00042C6A"/>
    <w:rsid w:val="000448C3"/>
    <w:rsid w:val="00046EA4"/>
    <w:rsid w:val="0005085C"/>
    <w:rsid w:val="00062B87"/>
    <w:rsid w:val="00066BDC"/>
    <w:rsid w:val="00067073"/>
    <w:rsid w:val="000742E6"/>
    <w:rsid w:val="00082CAC"/>
    <w:rsid w:val="00094361"/>
    <w:rsid w:val="000C223E"/>
    <w:rsid w:val="001005E7"/>
    <w:rsid w:val="00101F6C"/>
    <w:rsid w:val="001026EB"/>
    <w:rsid w:val="00113666"/>
    <w:rsid w:val="00120E9B"/>
    <w:rsid w:val="00162231"/>
    <w:rsid w:val="00163D5B"/>
    <w:rsid w:val="00183EB1"/>
    <w:rsid w:val="00184E07"/>
    <w:rsid w:val="00197949"/>
    <w:rsid w:val="001E54B8"/>
    <w:rsid w:val="001F5DF2"/>
    <w:rsid w:val="00216D3B"/>
    <w:rsid w:val="002174BD"/>
    <w:rsid w:val="00221130"/>
    <w:rsid w:val="00223521"/>
    <w:rsid w:val="002266EF"/>
    <w:rsid w:val="00231211"/>
    <w:rsid w:val="00250008"/>
    <w:rsid w:val="0026076A"/>
    <w:rsid w:val="00263852"/>
    <w:rsid w:val="002A3F05"/>
    <w:rsid w:val="002A6093"/>
    <w:rsid w:val="002D1964"/>
    <w:rsid w:val="002F011C"/>
    <w:rsid w:val="00320946"/>
    <w:rsid w:val="0033480E"/>
    <w:rsid w:val="0035022C"/>
    <w:rsid w:val="0035665D"/>
    <w:rsid w:val="00383E3D"/>
    <w:rsid w:val="003B4FD2"/>
    <w:rsid w:val="003F447E"/>
    <w:rsid w:val="004045C4"/>
    <w:rsid w:val="00411AEE"/>
    <w:rsid w:val="004266CB"/>
    <w:rsid w:val="0044221C"/>
    <w:rsid w:val="0044567F"/>
    <w:rsid w:val="00462961"/>
    <w:rsid w:val="004772C6"/>
    <w:rsid w:val="00487012"/>
    <w:rsid w:val="004A3424"/>
    <w:rsid w:val="004A53BB"/>
    <w:rsid w:val="004A5EA9"/>
    <w:rsid w:val="004B1150"/>
    <w:rsid w:val="004E73CB"/>
    <w:rsid w:val="00510983"/>
    <w:rsid w:val="0052062D"/>
    <w:rsid w:val="0052361E"/>
    <w:rsid w:val="0053662C"/>
    <w:rsid w:val="00542CA5"/>
    <w:rsid w:val="00543338"/>
    <w:rsid w:val="005505C8"/>
    <w:rsid w:val="00552288"/>
    <w:rsid w:val="005560C7"/>
    <w:rsid w:val="0056740B"/>
    <w:rsid w:val="00574930"/>
    <w:rsid w:val="005944D1"/>
    <w:rsid w:val="005C72ED"/>
    <w:rsid w:val="0060500C"/>
    <w:rsid w:val="00607FB9"/>
    <w:rsid w:val="00626DFE"/>
    <w:rsid w:val="00641FF3"/>
    <w:rsid w:val="00655AB8"/>
    <w:rsid w:val="00661FF5"/>
    <w:rsid w:val="00692EF0"/>
    <w:rsid w:val="006A14BD"/>
    <w:rsid w:val="006E1F4D"/>
    <w:rsid w:val="006F1CCF"/>
    <w:rsid w:val="0070530B"/>
    <w:rsid w:val="007149BA"/>
    <w:rsid w:val="007471E6"/>
    <w:rsid w:val="00792355"/>
    <w:rsid w:val="0079505F"/>
    <w:rsid w:val="007D48F2"/>
    <w:rsid w:val="007D4F10"/>
    <w:rsid w:val="007E040E"/>
    <w:rsid w:val="007F035C"/>
    <w:rsid w:val="008007A0"/>
    <w:rsid w:val="00821DAA"/>
    <w:rsid w:val="00857F50"/>
    <w:rsid w:val="0088026F"/>
    <w:rsid w:val="00890F4E"/>
    <w:rsid w:val="00894A80"/>
    <w:rsid w:val="00895365"/>
    <w:rsid w:val="008959D3"/>
    <w:rsid w:val="008A3954"/>
    <w:rsid w:val="008B0854"/>
    <w:rsid w:val="008D7500"/>
    <w:rsid w:val="008E7783"/>
    <w:rsid w:val="008F1A48"/>
    <w:rsid w:val="00901712"/>
    <w:rsid w:val="00915D6A"/>
    <w:rsid w:val="00924AA1"/>
    <w:rsid w:val="00951667"/>
    <w:rsid w:val="009744EC"/>
    <w:rsid w:val="00987261"/>
    <w:rsid w:val="009D4380"/>
    <w:rsid w:val="009F45FF"/>
    <w:rsid w:val="00A00487"/>
    <w:rsid w:val="00A2029C"/>
    <w:rsid w:val="00A27FF6"/>
    <w:rsid w:val="00A44D2F"/>
    <w:rsid w:val="00A4544D"/>
    <w:rsid w:val="00A51DDD"/>
    <w:rsid w:val="00A6376A"/>
    <w:rsid w:val="00AC27C6"/>
    <w:rsid w:val="00AC7121"/>
    <w:rsid w:val="00AD392D"/>
    <w:rsid w:val="00AE17B6"/>
    <w:rsid w:val="00AE5CA9"/>
    <w:rsid w:val="00AF2C37"/>
    <w:rsid w:val="00B00F15"/>
    <w:rsid w:val="00B065EF"/>
    <w:rsid w:val="00B24093"/>
    <w:rsid w:val="00B4630F"/>
    <w:rsid w:val="00B67B49"/>
    <w:rsid w:val="00B96AEE"/>
    <w:rsid w:val="00BA4231"/>
    <w:rsid w:val="00BC0B77"/>
    <w:rsid w:val="00BC2ACC"/>
    <w:rsid w:val="00C02200"/>
    <w:rsid w:val="00C30991"/>
    <w:rsid w:val="00C456A1"/>
    <w:rsid w:val="00C45A5C"/>
    <w:rsid w:val="00C5552B"/>
    <w:rsid w:val="00C60DF7"/>
    <w:rsid w:val="00C7231A"/>
    <w:rsid w:val="00C932C4"/>
    <w:rsid w:val="00C97598"/>
    <w:rsid w:val="00CB18C4"/>
    <w:rsid w:val="00CB4658"/>
    <w:rsid w:val="00CB7FFE"/>
    <w:rsid w:val="00CD5902"/>
    <w:rsid w:val="00CE0680"/>
    <w:rsid w:val="00CF4F4C"/>
    <w:rsid w:val="00D00DE0"/>
    <w:rsid w:val="00D15904"/>
    <w:rsid w:val="00D225A6"/>
    <w:rsid w:val="00D34B65"/>
    <w:rsid w:val="00D51FB5"/>
    <w:rsid w:val="00DB2432"/>
    <w:rsid w:val="00DD0517"/>
    <w:rsid w:val="00DE3646"/>
    <w:rsid w:val="00DE7023"/>
    <w:rsid w:val="00E15CAB"/>
    <w:rsid w:val="00E2589B"/>
    <w:rsid w:val="00E34D8A"/>
    <w:rsid w:val="00E7206B"/>
    <w:rsid w:val="00EF0ABF"/>
    <w:rsid w:val="00EF17DF"/>
    <w:rsid w:val="00EF725F"/>
    <w:rsid w:val="00F004D5"/>
    <w:rsid w:val="00F12FE7"/>
    <w:rsid w:val="00F25429"/>
    <w:rsid w:val="00F603A1"/>
    <w:rsid w:val="00F65AEB"/>
    <w:rsid w:val="00F831B8"/>
    <w:rsid w:val="00F844F1"/>
    <w:rsid w:val="00FC15FB"/>
    <w:rsid w:val="00FD7C59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E040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040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7E040E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7E040E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7E040E"/>
    <w:rPr>
      <w:i/>
      <w:iCs/>
    </w:rPr>
  </w:style>
  <w:style w:type="table" w:styleId="a6">
    <w:name w:val="Table Grid"/>
    <w:basedOn w:val="a1"/>
    <w:uiPriority w:val="59"/>
    <w:rsid w:val="00536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Цветовое выделение"/>
    <w:uiPriority w:val="99"/>
    <w:rsid w:val="0053662C"/>
    <w:rPr>
      <w:b/>
      <w:bCs/>
      <w:color w:val="000080"/>
    </w:rPr>
  </w:style>
  <w:style w:type="paragraph" w:styleId="a8">
    <w:name w:val="Balloon Text"/>
    <w:basedOn w:val="a"/>
    <w:link w:val="a9"/>
    <w:uiPriority w:val="99"/>
    <w:semiHidden/>
    <w:unhideWhenUsed/>
    <w:rsid w:val="006E1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4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7206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74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74930"/>
  </w:style>
  <w:style w:type="paragraph" w:styleId="ad">
    <w:name w:val="footer"/>
    <w:basedOn w:val="a"/>
    <w:link w:val="ae"/>
    <w:uiPriority w:val="99"/>
    <w:unhideWhenUsed/>
    <w:rsid w:val="00574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74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E040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040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7E040E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7E040E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7E040E"/>
    <w:rPr>
      <w:i/>
      <w:iCs/>
    </w:rPr>
  </w:style>
  <w:style w:type="table" w:styleId="a6">
    <w:name w:val="Table Grid"/>
    <w:basedOn w:val="a1"/>
    <w:uiPriority w:val="59"/>
    <w:rsid w:val="00536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Цветовое выделение"/>
    <w:uiPriority w:val="99"/>
    <w:rsid w:val="0053662C"/>
    <w:rPr>
      <w:b/>
      <w:bCs/>
      <w:color w:val="000080"/>
    </w:rPr>
  </w:style>
  <w:style w:type="paragraph" w:styleId="a8">
    <w:name w:val="Balloon Text"/>
    <w:basedOn w:val="a"/>
    <w:link w:val="a9"/>
    <w:uiPriority w:val="99"/>
    <w:semiHidden/>
    <w:unhideWhenUsed/>
    <w:rsid w:val="006E1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4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7206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74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74930"/>
  </w:style>
  <w:style w:type="paragraph" w:styleId="ad">
    <w:name w:val="footer"/>
    <w:basedOn w:val="a"/>
    <w:link w:val="ae"/>
    <w:uiPriority w:val="99"/>
    <w:unhideWhenUsed/>
    <w:rsid w:val="00574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74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9125.1100" TargetMode="External"/><Relationship Id="rId13" Type="http://schemas.openxmlformats.org/officeDocument/2006/relationships/hyperlink" Target="garantF1://12079125.1110" TargetMode="External"/><Relationship Id="rId18" Type="http://schemas.openxmlformats.org/officeDocument/2006/relationships/hyperlink" Target="garantF1://12079125.110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12079125.1110" TargetMode="External"/><Relationship Id="rId17" Type="http://schemas.openxmlformats.org/officeDocument/2006/relationships/hyperlink" Target="garantF1://12079125.111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79125.111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79125.11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79125.1110" TargetMode="External"/><Relationship Id="rId10" Type="http://schemas.openxmlformats.org/officeDocument/2006/relationships/hyperlink" Target="garantF1://12079125.1110" TargetMode="External"/><Relationship Id="rId19" Type="http://schemas.openxmlformats.org/officeDocument/2006/relationships/hyperlink" Target="garantF1://12079125.11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9125.1100" TargetMode="External"/><Relationship Id="rId14" Type="http://schemas.openxmlformats.org/officeDocument/2006/relationships/hyperlink" Target="garantF1://12079125.111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88530-2D49-46BE-A2E6-5271C8C5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Светлана Николаевна</dc:creator>
  <cp:lastModifiedBy>Ушакова Светлана Анатольевна</cp:lastModifiedBy>
  <cp:revision>10</cp:revision>
  <cp:lastPrinted>2026-07-01T05:57:00Z</cp:lastPrinted>
  <dcterms:created xsi:type="dcterms:W3CDTF">2026-05-26T12:11:00Z</dcterms:created>
  <dcterms:modified xsi:type="dcterms:W3CDTF">2026-07-01T05:59:00Z</dcterms:modified>
</cp:coreProperties>
</file>